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BB4BC" w14:textId="77777777" w:rsidR="00912C4D" w:rsidRPr="00BB3B59" w:rsidRDefault="00912C4D" w:rsidP="00912C4D">
      <w:pPr>
        <w:widowControl/>
        <w:jc w:val="center"/>
        <w:rPr>
          <w:rFonts w:ascii="Arial" w:hAnsi="Arial" w:cs="Arial"/>
          <w:u w:val="single"/>
        </w:rPr>
      </w:pPr>
      <w:r w:rsidRPr="00BB3B59">
        <w:rPr>
          <w:rFonts w:ascii="Arial" w:hAnsi="Arial" w:cs="Arial"/>
          <w:u w:val="single"/>
        </w:rPr>
        <w:t>ORDINANCE NO.</w:t>
      </w:r>
      <w:r w:rsidRPr="00BB3B59">
        <w:rPr>
          <w:rFonts w:ascii="Arial" w:hAnsi="Arial" w:cs="Arial"/>
          <w:u w:val="single"/>
        </w:rPr>
        <w:tab/>
        <w:t>2023-005</w:t>
      </w:r>
    </w:p>
    <w:p w14:paraId="45E18FC0" w14:textId="77777777" w:rsidR="00912C4D" w:rsidRPr="00BB3B59" w:rsidRDefault="00912C4D" w:rsidP="00912C4D">
      <w:pPr>
        <w:widowControl/>
        <w:jc w:val="both"/>
        <w:rPr>
          <w:rFonts w:ascii="Arial" w:hAnsi="Arial" w:cs="Arial"/>
        </w:rPr>
      </w:pPr>
    </w:p>
    <w:p w14:paraId="79549189" w14:textId="77777777" w:rsidR="00912C4D" w:rsidRPr="00BB3B59" w:rsidRDefault="00912C4D" w:rsidP="00912C4D">
      <w:pPr>
        <w:widowControl/>
        <w:ind w:left="1440" w:right="1440"/>
        <w:jc w:val="both"/>
        <w:rPr>
          <w:rFonts w:ascii="Arial" w:hAnsi="Arial" w:cs="Arial"/>
        </w:rPr>
      </w:pPr>
      <w:r w:rsidRPr="00BB3B59">
        <w:rPr>
          <w:rFonts w:ascii="Arial" w:hAnsi="Arial" w:cs="Arial"/>
        </w:rPr>
        <w:t>AN ORDINANCE OF THE BOROUGH OF EDGEWATER, IN THE COUNTY OF BERGEN, NEW JERSEY, PROVIDING FOR VARIOUS ACQUISITIONS AND IMPROVEMENTS IN AND FOR THE BOROUGH OF EDGEWATER AND APPROPRIATING $600,000 THEREFOR, AND PROVIDING FOR THE ISSUANCE OF $570,000 IN BONDS OR NOTES OF THE BOROUGH OF EDGEWATER TO FINANCE THE SAME</w:t>
      </w:r>
    </w:p>
    <w:p w14:paraId="3C603E57" w14:textId="77777777" w:rsidR="00912C4D" w:rsidRPr="00BB3B59" w:rsidRDefault="00912C4D" w:rsidP="00912C4D">
      <w:pPr>
        <w:widowControl/>
        <w:jc w:val="both"/>
        <w:rPr>
          <w:rFonts w:ascii="Arial" w:hAnsi="Arial" w:cs="Arial"/>
        </w:rPr>
      </w:pPr>
    </w:p>
    <w:p w14:paraId="534455F6" w14:textId="77777777" w:rsidR="00912C4D" w:rsidRPr="00BB3B59" w:rsidRDefault="00912C4D" w:rsidP="00912C4D">
      <w:pPr>
        <w:widowControl/>
        <w:spacing w:line="480" w:lineRule="auto"/>
        <w:ind w:firstLine="720"/>
        <w:jc w:val="both"/>
        <w:rPr>
          <w:rFonts w:ascii="Arial" w:hAnsi="Arial" w:cs="Arial"/>
        </w:rPr>
      </w:pPr>
      <w:r w:rsidRPr="00BB3B59">
        <w:rPr>
          <w:rFonts w:ascii="Arial" w:hAnsi="Arial" w:cs="Arial"/>
        </w:rPr>
        <w:t>BE IT ORDAINED BY THE BOROUGH COUNCIL OF THE BOROUGH OF EDGEWATER, IN THE COUNTY OF BERGEN, NEW JERSEY (not less than two-thirds of all members thereof affirmatively concurring), AS FOLLOWS:</w:t>
      </w:r>
    </w:p>
    <w:p w14:paraId="7FA2ADB5" w14:textId="77777777" w:rsidR="00912C4D" w:rsidRPr="00BB3B59" w:rsidRDefault="00912C4D" w:rsidP="00912C4D">
      <w:pPr>
        <w:widowControl/>
        <w:spacing w:line="480" w:lineRule="auto"/>
        <w:ind w:firstLine="720"/>
        <w:jc w:val="both"/>
        <w:rPr>
          <w:rFonts w:ascii="Arial" w:hAnsi="Arial" w:cs="Arial"/>
        </w:rPr>
      </w:pPr>
      <w:r w:rsidRPr="00BB3B59">
        <w:rPr>
          <w:rFonts w:ascii="Arial" w:hAnsi="Arial" w:cs="Arial"/>
          <w:u w:val="single"/>
        </w:rPr>
        <w:t>Section 1</w:t>
      </w:r>
      <w:r w:rsidRPr="00BB3B59">
        <w:rPr>
          <w:rFonts w:ascii="Arial" w:hAnsi="Arial" w:cs="Arial"/>
        </w:rPr>
        <w:t xml:space="preserve">.  The improvements or purposes described in Section 3 of this bond ordinance are hereby authorized to be undertaken by the Borough of Edgewater, in the County of Bergen, New Jersey (the "Borough"), as general improvements.  For the improvements or purposes described in Section 3 hereof, there is hereby appropriated the sum of $600,000, </w:t>
      </w:r>
      <w:r w:rsidRPr="00BB3B59">
        <w:rPr>
          <w:rFonts w:ascii="Arial" w:hAnsi="Arial" w:cs="Arial"/>
          <w:color w:val="000000"/>
        </w:rPr>
        <w:t xml:space="preserve">including the sum of $30,000 as the down payment for the improvements or purposes required by the Local Bond Law.  The down payment has been made available by virtue of provision in the capital improvement fund in one or more previously adopted budgets.  </w:t>
      </w:r>
    </w:p>
    <w:p w14:paraId="1EEEF5D0" w14:textId="77777777" w:rsidR="00912C4D" w:rsidRPr="00BB3B59" w:rsidRDefault="00912C4D" w:rsidP="00912C4D">
      <w:pPr>
        <w:widowControl/>
        <w:spacing w:line="480" w:lineRule="auto"/>
        <w:ind w:firstLine="720"/>
        <w:jc w:val="both"/>
        <w:rPr>
          <w:rFonts w:ascii="Arial" w:hAnsi="Arial" w:cs="Arial"/>
        </w:rPr>
      </w:pPr>
      <w:r w:rsidRPr="00BB3B59">
        <w:rPr>
          <w:rFonts w:ascii="Arial" w:hAnsi="Arial" w:cs="Arial"/>
          <w:u w:val="single"/>
        </w:rPr>
        <w:t>Section 2</w:t>
      </w:r>
      <w:r w:rsidRPr="00BB3B59">
        <w:rPr>
          <w:rFonts w:ascii="Arial" w:hAnsi="Arial" w:cs="Arial"/>
        </w:rPr>
        <w:t>.  In order to finance the cost of the improvements or purposes not otherwise provided for hereunder, negotiable bonds or notes are hereby authorized to be issued in the principal amount of $570,000 pursuant to the Local Bond Law.  In anticipation of the issuance of the bonds or notes, negotiable bond anticipation notes are hereby authorized to be issued pursuant to and within the limitations prescribed by the Local Bond Law.</w:t>
      </w:r>
    </w:p>
    <w:p w14:paraId="5058E62F" w14:textId="77777777" w:rsidR="00912C4D" w:rsidRPr="00BB3B59" w:rsidRDefault="00912C4D" w:rsidP="00912C4D">
      <w:pPr>
        <w:widowControl/>
        <w:spacing w:line="480" w:lineRule="auto"/>
        <w:ind w:firstLine="720"/>
        <w:jc w:val="both"/>
        <w:rPr>
          <w:rFonts w:ascii="Arial" w:hAnsi="Arial" w:cs="Arial"/>
        </w:rPr>
      </w:pPr>
      <w:r w:rsidRPr="00BB3B59">
        <w:rPr>
          <w:rFonts w:ascii="Arial" w:hAnsi="Arial" w:cs="Arial"/>
          <w:u w:val="single"/>
        </w:rPr>
        <w:lastRenderedPageBreak/>
        <w:t>Section 3</w:t>
      </w:r>
      <w:r w:rsidRPr="00BB3B59">
        <w:rPr>
          <w:rFonts w:ascii="Arial" w:hAnsi="Arial" w:cs="Arial"/>
        </w:rPr>
        <w:t>.</w:t>
      </w:r>
      <w:r w:rsidRPr="00BB3B59">
        <w:rPr>
          <w:rFonts w:ascii="Arial" w:hAnsi="Arial" w:cs="Arial"/>
        </w:rPr>
        <w:tab/>
        <w:t>The improvements hereby authorized and the purposes for which the bonds or notes are to be issued, the estimated cost of each improvement and the appropriation therefore, the estimated maximum amount of bonds or notes to be issued for each improvement and the period of usefulness of each improvement are as follows:</w:t>
      </w:r>
    </w:p>
    <w:p w14:paraId="7D8366B2" w14:textId="77777777" w:rsidR="00912C4D" w:rsidRPr="00BB3B59" w:rsidRDefault="00912C4D" w:rsidP="00912C4D">
      <w:pPr>
        <w:pStyle w:val="ListParagraph"/>
        <w:numPr>
          <w:ilvl w:val="0"/>
          <w:numId w:val="1"/>
        </w:numPr>
        <w:ind w:left="1440" w:right="720" w:hanging="720"/>
        <w:jc w:val="both"/>
        <w:rPr>
          <w:rFonts w:ascii="Arial" w:hAnsi="Arial" w:cs="Arial"/>
          <w:sz w:val="24"/>
          <w:szCs w:val="24"/>
        </w:rPr>
      </w:pPr>
      <w:bookmarkStart w:id="0" w:name="_Hlk134798574"/>
      <w:r w:rsidRPr="00BB3B59">
        <w:rPr>
          <w:rFonts w:ascii="Arial" w:hAnsi="Arial" w:cs="Arial"/>
          <w:sz w:val="24"/>
          <w:szCs w:val="24"/>
          <w:u w:val="single"/>
        </w:rPr>
        <w:t>Purpose</w:t>
      </w:r>
      <w:r w:rsidRPr="00BB3B59">
        <w:rPr>
          <w:rFonts w:ascii="Arial" w:hAnsi="Arial" w:cs="Arial"/>
          <w:sz w:val="24"/>
          <w:szCs w:val="24"/>
        </w:rPr>
        <w:t xml:space="preserve">: </w:t>
      </w:r>
      <w:bookmarkStart w:id="1" w:name="_Hlk134802391"/>
      <w:r w:rsidRPr="00BB3B59">
        <w:rPr>
          <w:rFonts w:ascii="Arial" w:hAnsi="Arial" w:cs="Arial"/>
          <w:sz w:val="24"/>
          <w:szCs w:val="24"/>
        </w:rPr>
        <w:t>Borough documents record scanning and imaging project</w:t>
      </w:r>
      <w:bookmarkStart w:id="2" w:name="_Hlk94873294"/>
      <w:bookmarkStart w:id="3" w:name="_Hlk94873859"/>
      <w:r w:rsidRPr="00BB3B59">
        <w:rPr>
          <w:rFonts w:ascii="Arial" w:hAnsi="Arial" w:cs="Arial"/>
          <w:sz w:val="24"/>
          <w:szCs w:val="24"/>
        </w:rPr>
        <w:t xml:space="preserve"> </w:t>
      </w:r>
      <w:bookmarkEnd w:id="1"/>
      <w:r w:rsidRPr="00BB3B59">
        <w:rPr>
          <w:rFonts w:ascii="Arial" w:hAnsi="Arial" w:cs="Arial"/>
          <w:sz w:val="24"/>
          <w:szCs w:val="24"/>
        </w:rPr>
        <w:t>including all work and materials necessary therefor or incidental thereto</w:t>
      </w:r>
      <w:bookmarkEnd w:id="3"/>
      <w:r w:rsidRPr="00BB3B59">
        <w:rPr>
          <w:rFonts w:ascii="Arial" w:hAnsi="Arial" w:cs="Arial"/>
          <w:sz w:val="24"/>
          <w:szCs w:val="24"/>
        </w:rPr>
        <w:t>.</w:t>
      </w:r>
      <w:bookmarkEnd w:id="2"/>
    </w:p>
    <w:p w14:paraId="3507C1C3" w14:textId="77777777" w:rsidR="00912C4D" w:rsidRPr="00BB3B59" w:rsidRDefault="00912C4D" w:rsidP="00912C4D">
      <w:pPr>
        <w:widowControl/>
        <w:ind w:left="1440" w:right="720" w:hanging="720"/>
        <w:jc w:val="both"/>
        <w:rPr>
          <w:rFonts w:ascii="Arial" w:hAnsi="Arial" w:cs="Arial"/>
        </w:rPr>
      </w:pPr>
    </w:p>
    <w:p w14:paraId="05A11C80" w14:textId="77777777" w:rsidR="00912C4D" w:rsidRPr="00BB3B59" w:rsidRDefault="00912C4D" w:rsidP="00912C4D">
      <w:pPr>
        <w:widowControl/>
        <w:ind w:left="1440" w:right="720" w:hanging="720"/>
        <w:jc w:val="both"/>
        <w:rPr>
          <w:rFonts w:ascii="Arial" w:hAnsi="Arial" w:cs="Arial"/>
        </w:rPr>
      </w:pPr>
      <w:r w:rsidRPr="00BB3B59">
        <w:rPr>
          <w:rFonts w:ascii="Arial" w:hAnsi="Arial" w:cs="Arial"/>
        </w:rPr>
        <w:tab/>
      </w:r>
      <w:r w:rsidRPr="00BB3B59">
        <w:rPr>
          <w:rFonts w:ascii="Arial" w:hAnsi="Arial" w:cs="Arial"/>
          <w:u w:val="single"/>
        </w:rPr>
        <w:t>Appropriation and Estimated Cost</w:t>
      </w:r>
      <w:r w:rsidRPr="00BB3B59">
        <w:rPr>
          <w:rFonts w:ascii="Arial" w:hAnsi="Arial" w:cs="Arial"/>
        </w:rPr>
        <w:t>:</w:t>
      </w:r>
      <w:r w:rsidRPr="00BB3B59">
        <w:rPr>
          <w:rFonts w:ascii="Arial" w:hAnsi="Arial" w:cs="Arial"/>
        </w:rPr>
        <w:tab/>
      </w:r>
      <w:r w:rsidRPr="00BB3B59">
        <w:rPr>
          <w:rFonts w:ascii="Arial" w:hAnsi="Arial" w:cs="Arial"/>
        </w:rPr>
        <w:tab/>
      </w:r>
      <w:r w:rsidRPr="00BB3B59">
        <w:rPr>
          <w:rFonts w:ascii="Arial" w:hAnsi="Arial" w:cs="Arial"/>
        </w:rPr>
        <w:tab/>
      </w:r>
      <w:r w:rsidRPr="00BB3B59">
        <w:rPr>
          <w:rFonts w:ascii="Arial" w:hAnsi="Arial" w:cs="Arial"/>
        </w:rPr>
        <w:tab/>
        <w:t>$200,000</w:t>
      </w:r>
    </w:p>
    <w:p w14:paraId="10CF18FE" w14:textId="77777777" w:rsidR="00912C4D" w:rsidRPr="00BB3B59" w:rsidRDefault="00912C4D" w:rsidP="00912C4D">
      <w:pPr>
        <w:widowControl/>
        <w:ind w:left="1440" w:right="720" w:hanging="720"/>
        <w:jc w:val="both"/>
        <w:rPr>
          <w:rFonts w:ascii="Arial" w:hAnsi="Arial" w:cs="Arial"/>
        </w:rPr>
      </w:pPr>
      <w:r w:rsidRPr="00BB3B59">
        <w:rPr>
          <w:rFonts w:ascii="Arial" w:hAnsi="Arial" w:cs="Arial"/>
        </w:rPr>
        <w:tab/>
      </w:r>
      <w:r w:rsidRPr="00BB3B59">
        <w:rPr>
          <w:rFonts w:ascii="Arial" w:hAnsi="Arial" w:cs="Arial"/>
          <w:u w:val="single"/>
        </w:rPr>
        <w:t>Amount of Down Payment</w:t>
      </w:r>
      <w:r w:rsidRPr="00BB3B59">
        <w:rPr>
          <w:rFonts w:ascii="Arial" w:hAnsi="Arial" w:cs="Arial"/>
        </w:rPr>
        <w:t>:</w:t>
      </w:r>
      <w:r w:rsidRPr="00BB3B59">
        <w:rPr>
          <w:rFonts w:ascii="Arial" w:hAnsi="Arial" w:cs="Arial"/>
        </w:rPr>
        <w:tab/>
      </w:r>
      <w:r w:rsidRPr="00BB3B59">
        <w:rPr>
          <w:rFonts w:ascii="Arial" w:hAnsi="Arial" w:cs="Arial"/>
        </w:rPr>
        <w:tab/>
      </w:r>
      <w:r w:rsidRPr="00BB3B59">
        <w:rPr>
          <w:rFonts w:ascii="Arial" w:hAnsi="Arial" w:cs="Arial"/>
        </w:rPr>
        <w:tab/>
      </w:r>
      <w:r w:rsidRPr="00BB3B59">
        <w:rPr>
          <w:rFonts w:ascii="Arial" w:hAnsi="Arial" w:cs="Arial"/>
        </w:rPr>
        <w:tab/>
      </w:r>
      <w:r w:rsidRPr="00BB3B59">
        <w:rPr>
          <w:rFonts w:ascii="Arial" w:hAnsi="Arial" w:cs="Arial"/>
        </w:rPr>
        <w:tab/>
        <w:t>$10,000</w:t>
      </w:r>
    </w:p>
    <w:p w14:paraId="73FE8E7A" w14:textId="77777777" w:rsidR="00912C4D" w:rsidRPr="00BB3B59" w:rsidRDefault="00912C4D" w:rsidP="00912C4D">
      <w:pPr>
        <w:widowControl/>
        <w:ind w:left="1440" w:right="720" w:hanging="720"/>
        <w:jc w:val="both"/>
        <w:rPr>
          <w:rFonts w:ascii="Arial" w:hAnsi="Arial" w:cs="Arial"/>
        </w:rPr>
      </w:pPr>
      <w:r w:rsidRPr="00BB3B59">
        <w:rPr>
          <w:rFonts w:ascii="Arial" w:hAnsi="Arial" w:cs="Arial"/>
        </w:rPr>
        <w:tab/>
      </w:r>
      <w:r w:rsidRPr="00BB3B59">
        <w:rPr>
          <w:rFonts w:ascii="Arial" w:hAnsi="Arial" w:cs="Arial"/>
          <w:u w:val="single"/>
        </w:rPr>
        <w:t>Estimated Maximum amount of Bonds or Notes</w:t>
      </w:r>
      <w:r w:rsidRPr="00BB3B59">
        <w:rPr>
          <w:rFonts w:ascii="Arial" w:hAnsi="Arial" w:cs="Arial"/>
        </w:rPr>
        <w:t>:</w:t>
      </w:r>
      <w:r w:rsidRPr="00BB3B59">
        <w:rPr>
          <w:rFonts w:ascii="Arial" w:hAnsi="Arial" w:cs="Arial"/>
        </w:rPr>
        <w:tab/>
      </w:r>
      <w:r w:rsidRPr="00BB3B59">
        <w:rPr>
          <w:rFonts w:ascii="Arial" w:hAnsi="Arial" w:cs="Arial"/>
        </w:rPr>
        <w:tab/>
        <w:t>$190,000</w:t>
      </w:r>
    </w:p>
    <w:p w14:paraId="07ACE618" w14:textId="77777777" w:rsidR="00912C4D" w:rsidRPr="00BB3B59" w:rsidRDefault="00912C4D" w:rsidP="00912C4D">
      <w:pPr>
        <w:widowControl/>
        <w:ind w:left="1440" w:right="720" w:hanging="720"/>
        <w:jc w:val="both"/>
        <w:rPr>
          <w:rFonts w:ascii="Arial" w:hAnsi="Arial" w:cs="Arial"/>
        </w:rPr>
      </w:pPr>
      <w:r w:rsidRPr="00BB3B59">
        <w:rPr>
          <w:rFonts w:ascii="Arial" w:hAnsi="Arial" w:cs="Arial"/>
        </w:rPr>
        <w:tab/>
      </w:r>
      <w:r w:rsidRPr="00BB3B59">
        <w:rPr>
          <w:rFonts w:ascii="Arial" w:hAnsi="Arial" w:cs="Arial"/>
          <w:u w:val="single"/>
        </w:rPr>
        <w:t>Period or Average Period of Usefulness</w:t>
      </w:r>
      <w:r w:rsidRPr="00BB3B59">
        <w:rPr>
          <w:rFonts w:ascii="Arial" w:hAnsi="Arial" w:cs="Arial"/>
        </w:rPr>
        <w:t>:</w:t>
      </w:r>
      <w:r w:rsidRPr="00BB3B59">
        <w:rPr>
          <w:rFonts w:ascii="Arial" w:hAnsi="Arial" w:cs="Arial"/>
        </w:rPr>
        <w:tab/>
      </w:r>
      <w:r w:rsidRPr="00BB3B59">
        <w:rPr>
          <w:rFonts w:ascii="Arial" w:hAnsi="Arial" w:cs="Arial"/>
        </w:rPr>
        <w:tab/>
      </w:r>
      <w:r w:rsidRPr="00BB3B59">
        <w:rPr>
          <w:rFonts w:ascii="Arial" w:hAnsi="Arial" w:cs="Arial"/>
        </w:rPr>
        <w:tab/>
        <w:t>5 years</w:t>
      </w:r>
    </w:p>
    <w:p w14:paraId="0F03DF4B" w14:textId="77777777" w:rsidR="00912C4D" w:rsidRPr="00BB3B59" w:rsidRDefault="00912C4D" w:rsidP="00912C4D">
      <w:pPr>
        <w:pStyle w:val="ListParagraph"/>
        <w:ind w:left="1080" w:right="720"/>
        <w:jc w:val="both"/>
        <w:rPr>
          <w:rFonts w:ascii="Arial" w:hAnsi="Arial" w:cs="Arial"/>
          <w:sz w:val="24"/>
          <w:szCs w:val="24"/>
        </w:rPr>
      </w:pPr>
    </w:p>
    <w:p w14:paraId="2299F90B" w14:textId="77777777" w:rsidR="00912C4D" w:rsidRPr="00BB3B59" w:rsidRDefault="00912C4D" w:rsidP="00912C4D">
      <w:pPr>
        <w:widowControl/>
        <w:numPr>
          <w:ilvl w:val="0"/>
          <w:numId w:val="1"/>
        </w:numPr>
        <w:ind w:left="1530" w:right="720" w:hanging="810"/>
        <w:jc w:val="both"/>
        <w:rPr>
          <w:rFonts w:ascii="Arial" w:hAnsi="Arial" w:cs="Arial"/>
        </w:rPr>
      </w:pPr>
      <w:r w:rsidRPr="00BB3B59">
        <w:rPr>
          <w:rFonts w:ascii="Arial" w:hAnsi="Arial" w:cs="Arial"/>
          <w:u w:val="single"/>
        </w:rPr>
        <w:t>Purpose</w:t>
      </w:r>
      <w:r w:rsidRPr="00BB3B59">
        <w:rPr>
          <w:rFonts w:ascii="Arial" w:hAnsi="Arial" w:cs="Arial"/>
        </w:rPr>
        <w:t>: Acquisition of information technology and telecommunications equipment including items with a unit cost less than $5,000, including, but not limited to, telephones and equipment, radios and equipment, fiber network, switches, servers, computer terminals and mobile devices, and including all work and materials necessary therefor or incidental thereto.</w:t>
      </w:r>
    </w:p>
    <w:p w14:paraId="07F3E8B3" w14:textId="77777777" w:rsidR="00912C4D" w:rsidRPr="00BB3B59" w:rsidRDefault="00912C4D" w:rsidP="00912C4D">
      <w:pPr>
        <w:widowControl/>
        <w:ind w:left="1440" w:right="720" w:hanging="720"/>
        <w:jc w:val="both"/>
        <w:rPr>
          <w:rFonts w:ascii="Arial" w:hAnsi="Arial" w:cs="Arial"/>
        </w:rPr>
      </w:pPr>
    </w:p>
    <w:p w14:paraId="3332DC5E" w14:textId="77777777" w:rsidR="00912C4D" w:rsidRPr="00BB3B59" w:rsidRDefault="00912C4D" w:rsidP="00912C4D">
      <w:pPr>
        <w:widowControl/>
        <w:ind w:left="1440" w:right="720" w:hanging="720"/>
        <w:jc w:val="both"/>
        <w:rPr>
          <w:rFonts w:ascii="Arial" w:hAnsi="Arial" w:cs="Arial"/>
        </w:rPr>
      </w:pPr>
      <w:r w:rsidRPr="00BB3B59">
        <w:rPr>
          <w:rFonts w:ascii="Arial" w:hAnsi="Arial" w:cs="Arial"/>
        </w:rPr>
        <w:tab/>
      </w:r>
      <w:r w:rsidRPr="00BB3B59">
        <w:rPr>
          <w:rFonts w:ascii="Arial" w:hAnsi="Arial" w:cs="Arial"/>
          <w:u w:val="single"/>
        </w:rPr>
        <w:t>Appropriation and Estimated Cost</w:t>
      </w:r>
      <w:r w:rsidRPr="00BB3B59">
        <w:rPr>
          <w:rFonts w:ascii="Arial" w:hAnsi="Arial" w:cs="Arial"/>
        </w:rPr>
        <w:t>:</w:t>
      </w:r>
      <w:r w:rsidRPr="00BB3B59">
        <w:rPr>
          <w:rFonts w:ascii="Arial" w:hAnsi="Arial" w:cs="Arial"/>
        </w:rPr>
        <w:tab/>
      </w:r>
      <w:r w:rsidRPr="00BB3B59">
        <w:rPr>
          <w:rFonts w:ascii="Arial" w:hAnsi="Arial" w:cs="Arial"/>
        </w:rPr>
        <w:tab/>
      </w:r>
      <w:r w:rsidRPr="00BB3B59">
        <w:rPr>
          <w:rFonts w:ascii="Arial" w:hAnsi="Arial" w:cs="Arial"/>
        </w:rPr>
        <w:tab/>
      </w:r>
      <w:r w:rsidRPr="00BB3B59">
        <w:rPr>
          <w:rFonts w:ascii="Arial" w:hAnsi="Arial" w:cs="Arial"/>
        </w:rPr>
        <w:tab/>
        <w:t>$200,000</w:t>
      </w:r>
    </w:p>
    <w:p w14:paraId="413CC49C" w14:textId="77777777" w:rsidR="00912C4D" w:rsidRPr="00BB3B59" w:rsidRDefault="00912C4D" w:rsidP="00912C4D">
      <w:pPr>
        <w:widowControl/>
        <w:ind w:left="1440" w:right="720" w:hanging="720"/>
        <w:jc w:val="both"/>
        <w:rPr>
          <w:rFonts w:ascii="Arial" w:hAnsi="Arial" w:cs="Arial"/>
        </w:rPr>
      </w:pPr>
      <w:r w:rsidRPr="00BB3B59">
        <w:rPr>
          <w:rFonts w:ascii="Arial" w:hAnsi="Arial" w:cs="Arial"/>
        </w:rPr>
        <w:tab/>
      </w:r>
      <w:r w:rsidRPr="00BB3B59">
        <w:rPr>
          <w:rFonts w:ascii="Arial" w:hAnsi="Arial" w:cs="Arial"/>
          <w:u w:val="single"/>
        </w:rPr>
        <w:t>Amount of Down Payment</w:t>
      </w:r>
      <w:r w:rsidRPr="00BB3B59">
        <w:rPr>
          <w:rFonts w:ascii="Arial" w:hAnsi="Arial" w:cs="Arial"/>
        </w:rPr>
        <w:t>:</w:t>
      </w:r>
      <w:r w:rsidRPr="00BB3B59">
        <w:rPr>
          <w:rFonts w:ascii="Arial" w:hAnsi="Arial" w:cs="Arial"/>
        </w:rPr>
        <w:tab/>
      </w:r>
      <w:r w:rsidRPr="00BB3B59">
        <w:rPr>
          <w:rFonts w:ascii="Arial" w:hAnsi="Arial" w:cs="Arial"/>
        </w:rPr>
        <w:tab/>
      </w:r>
      <w:r w:rsidRPr="00BB3B59">
        <w:rPr>
          <w:rFonts w:ascii="Arial" w:hAnsi="Arial" w:cs="Arial"/>
        </w:rPr>
        <w:tab/>
      </w:r>
      <w:r w:rsidRPr="00BB3B59">
        <w:rPr>
          <w:rFonts w:ascii="Arial" w:hAnsi="Arial" w:cs="Arial"/>
        </w:rPr>
        <w:tab/>
      </w:r>
      <w:r w:rsidRPr="00BB3B59">
        <w:rPr>
          <w:rFonts w:ascii="Arial" w:hAnsi="Arial" w:cs="Arial"/>
        </w:rPr>
        <w:tab/>
        <w:t>$10,000</w:t>
      </w:r>
    </w:p>
    <w:p w14:paraId="534F72EE" w14:textId="77777777" w:rsidR="00912C4D" w:rsidRPr="00BB3B59" w:rsidRDefault="00912C4D" w:rsidP="00912C4D">
      <w:pPr>
        <w:widowControl/>
        <w:ind w:left="1440" w:right="720" w:hanging="720"/>
        <w:jc w:val="both"/>
        <w:rPr>
          <w:rFonts w:ascii="Arial" w:hAnsi="Arial" w:cs="Arial"/>
        </w:rPr>
      </w:pPr>
      <w:r w:rsidRPr="00BB3B59">
        <w:rPr>
          <w:rFonts w:ascii="Arial" w:hAnsi="Arial" w:cs="Arial"/>
        </w:rPr>
        <w:tab/>
      </w:r>
      <w:r w:rsidRPr="00BB3B59">
        <w:rPr>
          <w:rFonts w:ascii="Arial" w:hAnsi="Arial" w:cs="Arial"/>
          <w:u w:val="single"/>
        </w:rPr>
        <w:t>Estimated Maximum amount of Bonds or Notes</w:t>
      </w:r>
      <w:r w:rsidRPr="00BB3B59">
        <w:rPr>
          <w:rFonts w:ascii="Arial" w:hAnsi="Arial" w:cs="Arial"/>
        </w:rPr>
        <w:t>:</w:t>
      </w:r>
      <w:r w:rsidRPr="00BB3B59">
        <w:rPr>
          <w:rFonts w:ascii="Arial" w:hAnsi="Arial" w:cs="Arial"/>
        </w:rPr>
        <w:tab/>
      </w:r>
      <w:r w:rsidRPr="00BB3B59">
        <w:rPr>
          <w:rFonts w:ascii="Arial" w:hAnsi="Arial" w:cs="Arial"/>
        </w:rPr>
        <w:tab/>
        <w:t>$190,000</w:t>
      </w:r>
    </w:p>
    <w:p w14:paraId="29F901A2" w14:textId="77777777" w:rsidR="00912C4D" w:rsidRPr="00BB3B59" w:rsidRDefault="00912C4D" w:rsidP="00912C4D">
      <w:pPr>
        <w:widowControl/>
        <w:ind w:left="1440" w:right="720" w:hanging="720"/>
        <w:jc w:val="both"/>
        <w:rPr>
          <w:rFonts w:ascii="Arial" w:hAnsi="Arial" w:cs="Arial"/>
        </w:rPr>
      </w:pPr>
      <w:r w:rsidRPr="00BB3B59">
        <w:rPr>
          <w:rFonts w:ascii="Arial" w:hAnsi="Arial" w:cs="Arial"/>
        </w:rPr>
        <w:tab/>
      </w:r>
      <w:r w:rsidRPr="00BB3B59">
        <w:rPr>
          <w:rFonts w:ascii="Arial" w:hAnsi="Arial" w:cs="Arial"/>
          <w:u w:val="single"/>
        </w:rPr>
        <w:t>Period or Average Period of Usefulness</w:t>
      </w:r>
      <w:r w:rsidRPr="00BB3B59">
        <w:rPr>
          <w:rFonts w:ascii="Arial" w:hAnsi="Arial" w:cs="Arial"/>
        </w:rPr>
        <w:t>:</w:t>
      </w:r>
      <w:r w:rsidRPr="00BB3B59">
        <w:rPr>
          <w:rFonts w:ascii="Arial" w:hAnsi="Arial" w:cs="Arial"/>
        </w:rPr>
        <w:tab/>
      </w:r>
      <w:r w:rsidRPr="00BB3B59">
        <w:rPr>
          <w:rFonts w:ascii="Arial" w:hAnsi="Arial" w:cs="Arial"/>
        </w:rPr>
        <w:tab/>
      </w:r>
      <w:r w:rsidRPr="00BB3B59">
        <w:rPr>
          <w:rFonts w:ascii="Arial" w:hAnsi="Arial" w:cs="Arial"/>
        </w:rPr>
        <w:tab/>
        <w:t>5 years</w:t>
      </w:r>
    </w:p>
    <w:p w14:paraId="50C07047" w14:textId="77777777" w:rsidR="00912C4D" w:rsidRPr="00BB3B59" w:rsidRDefault="00912C4D" w:rsidP="00912C4D">
      <w:pPr>
        <w:widowControl/>
        <w:ind w:left="1440" w:right="720" w:hanging="720"/>
        <w:jc w:val="both"/>
        <w:rPr>
          <w:rFonts w:ascii="Arial" w:hAnsi="Arial" w:cs="Arial"/>
        </w:rPr>
      </w:pPr>
    </w:p>
    <w:p w14:paraId="01A03820" w14:textId="77777777" w:rsidR="00912C4D" w:rsidRPr="00BB3B59" w:rsidRDefault="00912C4D" w:rsidP="00912C4D">
      <w:pPr>
        <w:widowControl/>
        <w:ind w:left="1440" w:right="720" w:hanging="720"/>
        <w:jc w:val="both"/>
        <w:rPr>
          <w:rFonts w:ascii="Arial" w:hAnsi="Arial" w:cs="Arial"/>
        </w:rPr>
      </w:pPr>
      <w:r w:rsidRPr="00BB3B59">
        <w:rPr>
          <w:rFonts w:ascii="Arial" w:hAnsi="Arial" w:cs="Arial"/>
        </w:rPr>
        <w:t>(c)</w:t>
      </w:r>
      <w:r w:rsidRPr="00BB3B59">
        <w:rPr>
          <w:rFonts w:ascii="Arial" w:hAnsi="Arial" w:cs="Arial"/>
        </w:rPr>
        <w:tab/>
      </w:r>
      <w:r w:rsidRPr="00BB3B59">
        <w:rPr>
          <w:rFonts w:ascii="Arial" w:hAnsi="Arial" w:cs="Arial"/>
          <w:u w:val="single"/>
        </w:rPr>
        <w:t>Purpose</w:t>
      </w:r>
      <w:r w:rsidRPr="00BB3B59">
        <w:rPr>
          <w:rFonts w:ascii="Arial" w:hAnsi="Arial" w:cs="Arial"/>
        </w:rPr>
        <w:t xml:space="preserve">: Sewer system capital maintenance and capital repairs including, but not limited to, pumps, grinders, force mains, pipes, controls, electrical systems, plumbing and building repairs and </w:t>
      </w:r>
      <w:r w:rsidRPr="00BB3B59">
        <w:rPr>
          <w:rFonts w:ascii="Arial" w:hAnsi="Arial" w:cs="Arial"/>
          <w:color w:val="000000"/>
        </w:rPr>
        <w:t>including all work and materials necessary therefore or incidental thereto</w:t>
      </w:r>
      <w:r w:rsidRPr="00BB3B59">
        <w:rPr>
          <w:rFonts w:ascii="Arial" w:hAnsi="Arial" w:cs="Arial"/>
        </w:rPr>
        <w:t>.</w:t>
      </w:r>
    </w:p>
    <w:bookmarkEnd w:id="0"/>
    <w:p w14:paraId="7A95DF6A" w14:textId="77777777" w:rsidR="00912C4D" w:rsidRPr="00BB3B59" w:rsidRDefault="00912C4D" w:rsidP="00912C4D">
      <w:pPr>
        <w:widowControl/>
        <w:ind w:left="1440" w:right="720" w:hanging="720"/>
        <w:jc w:val="both"/>
        <w:rPr>
          <w:rFonts w:ascii="Arial" w:hAnsi="Arial" w:cs="Arial"/>
        </w:rPr>
      </w:pPr>
    </w:p>
    <w:p w14:paraId="62A8E3C3" w14:textId="77777777" w:rsidR="00912C4D" w:rsidRPr="00BB3B59" w:rsidRDefault="00912C4D" w:rsidP="00912C4D">
      <w:pPr>
        <w:widowControl/>
        <w:ind w:left="1440" w:right="720" w:hanging="720"/>
        <w:jc w:val="both"/>
        <w:rPr>
          <w:rFonts w:ascii="Arial" w:hAnsi="Arial" w:cs="Arial"/>
        </w:rPr>
      </w:pPr>
      <w:r w:rsidRPr="00BB3B59">
        <w:rPr>
          <w:rFonts w:ascii="Arial" w:hAnsi="Arial" w:cs="Arial"/>
        </w:rPr>
        <w:tab/>
      </w:r>
      <w:r w:rsidRPr="00BB3B59">
        <w:rPr>
          <w:rFonts w:ascii="Arial" w:hAnsi="Arial" w:cs="Arial"/>
          <w:u w:val="single"/>
        </w:rPr>
        <w:t>Appropriation and Estimated Cost</w:t>
      </w:r>
      <w:r w:rsidRPr="00BB3B59">
        <w:rPr>
          <w:rFonts w:ascii="Arial" w:hAnsi="Arial" w:cs="Arial"/>
        </w:rPr>
        <w:t>:</w:t>
      </w:r>
      <w:r w:rsidRPr="00BB3B59">
        <w:rPr>
          <w:rFonts w:ascii="Arial" w:hAnsi="Arial" w:cs="Arial"/>
        </w:rPr>
        <w:tab/>
      </w:r>
      <w:r w:rsidRPr="00BB3B59">
        <w:rPr>
          <w:rFonts w:ascii="Arial" w:hAnsi="Arial" w:cs="Arial"/>
        </w:rPr>
        <w:tab/>
      </w:r>
      <w:r w:rsidRPr="00BB3B59">
        <w:rPr>
          <w:rFonts w:ascii="Arial" w:hAnsi="Arial" w:cs="Arial"/>
        </w:rPr>
        <w:tab/>
      </w:r>
      <w:r w:rsidRPr="00BB3B59">
        <w:rPr>
          <w:rFonts w:ascii="Arial" w:hAnsi="Arial" w:cs="Arial"/>
        </w:rPr>
        <w:tab/>
        <w:t>$200,000</w:t>
      </w:r>
    </w:p>
    <w:p w14:paraId="043697C5" w14:textId="77777777" w:rsidR="00912C4D" w:rsidRPr="00BB3B59" w:rsidRDefault="00912C4D" w:rsidP="00912C4D">
      <w:pPr>
        <w:widowControl/>
        <w:ind w:left="1440" w:right="720" w:hanging="720"/>
        <w:jc w:val="both"/>
        <w:rPr>
          <w:rFonts w:ascii="Arial" w:hAnsi="Arial" w:cs="Arial"/>
        </w:rPr>
      </w:pPr>
      <w:r w:rsidRPr="00BB3B59">
        <w:rPr>
          <w:rFonts w:ascii="Arial" w:hAnsi="Arial" w:cs="Arial"/>
        </w:rPr>
        <w:tab/>
      </w:r>
      <w:r w:rsidRPr="00BB3B59">
        <w:rPr>
          <w:rFonts w:ascii="Arial" w:hAnsi="Arial" w:cs="Arial"/>
          <w:u w:val="single"/>
        </w:rPr>
        <w:t>Amount of Down Payment</w:t>
      </w:r>
      <w:r w:rsidRPr="00BB3B59">
        <w:rPr>
          <w:rFonts w:ascii="Arial" w:hAnsi="Arial" w:cs="Arial"/>
        </w:rPr>
        <w:t>:</w:t>
      </w:r>
      <w:r w:rsidRPr="00BB3B59">
        <w:rPr>
          <w:rFonts w:ascii="Arial" w:hAnsi="Arial" w:cs="Arial"/>
        </w:rPr>
        <w:tab/>
      </w:r>
      <w:r w:rsidRPr="00BB3B59">
        <w:rPr>
          <w:rFonts w:ascii="Arial" w:hAnsi="Arial" w:cs="Arial"/>
        </w:rPr>
        <w:tab/>
      </w:r>
      <w:r w:rsidRPr="00BB3B59">
        <w:rPr>
          <w:rFonts w:ascii="Arial" w:hAnsi="Arial" w:cs="Arial"/>
        </w:rPr>
        <w:tab/>
      </w:r>
      <w:r w:rsidRPr="00BB3B59">
        <w:rPr>
          <w:rFonts w:ascii="Arial" w:hAnsi="Arial" w:cs="Arial"/>
        </w:rPr>
        <w:tab/>
      </w:r>
      <w:r w:rsidRPr="00BB3B59">
        <w:rPr>
          <w:rFonts w:ascii="Arial" w:hAnsi="Arial" w:cs="Arial"/>
        </w:rPr>
        <w:tab/>
        <w:t>$10,000</w:t>
      </w:r>
    </w:p>
    <w:p w14:paraId="3D691192" w14:textId="77777777" w:rsidR="00912C4D" w:rsidRPr="00BB3B59" w:rsidRDefault="00912C4D" w:rsidP="00912C4D">
      <w:pPr>
        <w:widowControl/>
        <w:ind w:left="1440" w:right="720" w:hanging="720"/>
        <w:jc w:val="both"/>
        <w:rPr>
          <w:rFonts w:ascii="Arial" w:hAnsi="Arial" w:cs="Arial"/>
        </w:rPr>
      </w:pPr>
      <w:r w:rsidRPr="00BB3B59">
        <w:rPr>
          <w:rFonts w:ascii="Arial" w:hAnsi="Arial" w:cs="Arial"/>
        </w:rPr>
        <w:tab/>
      </w:r>
      <w:r w:rsidRPr="00BB3B59">
        <w:rPr>
          <w:rFonts w:ascii="Arial" w:hAnsi="Arial" w:cs="Arial"/>
          <w:u w:val="single"/>
        </w:rPr>
        <w:t>Estimated Maximum amount of Bonds or Notes</w:t>
      </w:r>
      <w:r w:rsidRPr="00BB3B59">
        <w:rPr>
          <w:rFonts w:ascii="Arial" w:hAnsi="Arial" w:cs="Arial"/>
        </w:rPr>
        <w:t>:</w:t>
      </w:r>
      <w:r w:rsidRPr="00BB3B59">
        <w:rPr>
          <w:rFonts w:ascii="Arial" w:hAnsi="Arial" w:cs="Arial"/>
        </w:rPr>
        <w:tab/>
      </w:r>
      <w:r w:rsidRPr="00BB3B59">
        <w:rPr>
          <w:rFonts w:ascii="Arial" w:hAnsi="Arial" w:cs="Arial"/>
        </w:rPr>
        <w:tab/>
        <w:t>$190,000</w:t>
      </w:r>
    </w:p>
    <w:p w14:paraId="02D3DFF1" w14:textId="77777777" w:rsidR="00912C4D" w:rsidRPr="00BB3B59" w:rsidRDefault="00912C4D" w:rsidP="00912C4D">
      <w:pPr>
        <w:widowControl/>
        <w:ind w:left="1440" w:right="720" w:hanging="720"/>
        <w:jc w:val="both"/>
        <w:rPr>
          <w:rFonts w:ascii="Arial" w:hAnsi="Arial" w:cs="Arial"/>
        </w:rPr>
      </w:pPr>
      <w:r w:rsidRPr="00BB3B59">
        <w:rPr>
          <w:rFonts w:ascii="Arial" w:hAnsi="Arial" w:cs="Arial"/>
        </w:rPr>
        <w:tab/>
      </w:r>
      <w:r w:rsidRPr="00BB3B59">
        <w:rPr>
          <w:rFonts w:ascii="Arial" w:hAnsi="Arial" w:cs="Arial"/>
          <w:u w:val="single"/>
        </w:rPr>
        <w:t>Period or Average Period of Usefulness</w:t>
      </w:r>
      <w:r w:rsidRPr="00BB3B59">
        <w:rPr>
          <w:rFonts w:ascii="Arial" w:hAnsi="Arial" w:cs="Arial"/>
        </w:rPr>
        <w:t>:</w:t>
      </w:r>
      <w:r w:rsidRPr="00BB3B59">
        <w:rPr>
          <w:rFonts w:ascii="Arial" w:hAnsi="Arial" w:cs="Arial"/>
        </w:rPr>
        <w:tab/>
      </w:r>
      <w:r w:rsidRPr="00BB3B59">
        <w:rPr>
          <w:rFonts w:ascii="Arial" w:hAnsi="Arial" w:cs="Arial"/>
        </w:rPr>
        <w:tab/>
      </w:r>
      <w:r w:rsidRPr="00BB3B59">
        <w:rPr>
          <w:rFonts w:ascii="Arial" w:hAnsi="Arial" w:cs="Arial"/>
        </w:rPr>
        <w:tab/>
        <w:t>15 years</w:t>
      </w:r>
    </w:p>
    <w:p w14:paraId="1542C21F" w14:textId="77777777" w:rsidR="00912C4D" w:rsidRPr="00BB3B59" w:rsidRDefault="00912C4D" w:rsidP="00912C4D">
      <w:pPr>
        <w:widowControl/>
        <w:ind w:left="1440" w:right="720" w:hanging="720"/>
        <w:jc w:val="both"/>
        <w:rPr>
          <w:rFonts w:ascii="Arial" w:hAnsi="Arial" w:cs="Arial"/>
        </w:rPr>
      </w:pPr>
    </w:p>
    <w:p w14:paraId="3D1DE120" w14:textId="77777777" w:rsidR="00912C4D" w:rsidRPr="00BB3B59" w:rsidRDefault="00912C4D" w:rsidP="00912C4D">
      <w:pPr>
        <w:widowControl/>
        <w:numPr>
          <w:ilvl w:val="0"/>
          <w:numId w:val="2"/>
        </w:numPr>
        <w:spacing w:line="480" w:lineRule="auto"/>
        <w:ind w:left="90" w:firstLine="630"/>
        <w:jc w:val="both"/>
        <w:rPr>
          <w:rFonts w:ascii="Arial" w:hAnsi="Arial" w:cs="Arial"/>
        </w:rPr>
      </w:pPr>
      <w:r w:rsidRPr="00BB3B59">
        <w:rPr>
          <w:rFonts w:ascii="Arial" w:hAnsi="Arial" w:cs="Arial"/>
        </w:rPr>
        <w:lastRenderedPageBreak/>
        <w:t>The estimated maximum amount of bonds or notes to be issued for the improvement or purpose is as stated in Section 2 hereof.</w:t>
      </w:r>
    </w:p>
    <w:p w14:paraId="3E526C81" w14:textId="77777777" w:rsidR="00912C4D" w:rsidRPr="00BB3B59" w:rsidRDefault="00912C4D" w:rsidP="00912C4D">
      <w:pPr>
        <w:widowControl/>
        <w:ind w:left="1440" w:right="720" w:hanging="720"/>
        <w:jc w:val="both"/>
        <w:rPr>
          <w:rFonts w:ascii="Arial" w:hAnsi="Arial" w:cs="Arial"/>
        </w:rPr>
      </w:pPr>
    </w:p>
    <w:p w14:paraId="7B196F92" w14:textId="77777777" w:rsidR="00912C4D" w:rsidRPr="00BB3B59" w:rsidRDefault="00912C4D" w:rsidP="00912C4D">
      <w:pPr>
        <w:widowControl/>
        <w:spacing w:line="480" w:lineRule="auto"/>
        <w:ind w:firstLine="720"/>
        <w:jc w:val="both"/>
        <w:rPr>
          <w:rFonts w:ascii="Arial" w:hAnsi="Arial" w:cs="Arial"/>
        </w:rPr>
      </w:pPr>
      <w:r w:rsidRPr="00BB3B59">
        <w:rPr>
          <w:rFonts w:ascii="Arial" w:hAnsi="Arial" w:cs="Arial"/>
        </w:rPr>
        <w:t>(e)</w:t>
      </w:r>
      <w:r w:rsidRPr="00BB3B59">
        <w:rPr>
          <w:rFonts w:ascii="Arial" w:hAnsi="Arial" w:cs="Arial"/>
        </w:rPr>
        <w:tab/>
        <w:t>The estimated cost of the improvements or purposes is equal to the amount of the appropriation herein made therefor.</w:t>
      </w:r>
    </w:p>
    <w:p w14:paraId="19DA24A9" w14:textId="77777777" w:rsidR="00912C4D" w:rsidRPr="00BB3B59" w:rsidRDefault="00912C4D" w:rsidP="00912C4D">
      <w:pPr>
        <w:widowControl/>
        <w:spacing w:line="480" w:lineRule="auto"/>
        <w:ind w:firstLine="720"/>
        <w:jc w:val="both"/>
        <w:rPr>
          <w:rFonts w:ascii="Arial" w:hAnsi="Arial" w:cs="Arial"/>
        </w:rPr>
      </w:pPr>
      <w:r w:rsidRPr="00BB3B59">
        <w:rPr>
          <w:rFonts w:ascii="Arial" w:hAnsi="Arial" w:cs="Arial"/>
          <w:u w:val="single"/>
        </w:rPr>
        <w:t>Section 4</w:t>
      </w:r>
      <w:r w:rsidRPr="00BB3B59">
        <w:rPr>
          <w:rFonts w:ascii="Arial" w:hAnsi="Arial" w:cs="Arial"/>
        </w:rPr>
        <w:t>.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60BD1B2B" w14:textId="77777777" w:rsidR="00912C4D" w:rsidRPr="00BB3B59" w:rsidRDefault="00912C4D" w:rsidP="00912C4D">
      <w:pPr>
        <w:widowControl/>
        <w:spacing w:line="480" w:lineRule="auto"/>
        <w:ind w:firstLine="720"/>
        <w:jc w:val="both"/>
        <w:rPr>
          <w:rFonts w:ascii="Arial" w:hAnsi="Arial" w:cs="Arial"/>
        </w:rPr>
      </w:pPr>
      <w:r w:rsidRPr="00BB3B59">
        <w:rPr>
          <w:rFonts w:ascii="Arial" w:hAnsi="Arial" w:cs="Arial"/>
          <w:u w:val="single"/>
        </w:rPr>
        <w:t>Section 5</w:t>
      </w:r>
      <w:r w:rsidRPr="00BB3B59">
        <w:rPr>
          <w:rFonts w:ascii="Arial" w:hAnsi="Arial" w:cs="Arial"/>
        </w:rPr>
        <w:t xml:space="preserve">.  The capital budget or temporary capital budget (as applicable) of the Borough is hereby amended to conform with the provisions of this bond ordinance to the extent of any inconsistency herewith.  In the event of any such inconsistency and </w:t>
      </w:r>
      <w:r w:rsidRPr="00BB3B59">
        <w:rPr>
          <w:rFonts w:ascii="Arial" w:hAnsi="Arial" w:cs="Arial"/>
        </w:rPr>
        <w:lastRenderedPageBreak/>
        <w:t>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14:paraId="51C82E2A" w14:textId="77777777" w:rsidR="00912C4D" w:rsidRPr="00BB3B59" w:rsidRDefault="00912C4D" w:rsidP="00912C4D">
      <w:pPr>
        <w:widowControl/>
        <w:spacing w:line="480" w:lineRule="auto"/>
        <w:ind w:firstLine="720"/>
        <w:jc w:val="both"/>
        <w:rPr>
          <w:rFonts w:ascii="Arial" w:hAnsi="Arial" w:cs="Arial"/>
        </w:rPr>
      </w:pPr>
      <w:r w:rsidRPr="00BB3B59">
        <w:rPr>
          <w:rFonts w:ascii="Arial" w:hAnsi="Arial" w:cs="Arial"/>
          <w:u w:val="single"/>
        </w:rPr>
        <w:t>Section 6</w:t>
      </w:r>
      <w:r w:rsidRPr="00BB3B59">
        <w:rPr>
          <w:rFonts w:ascii="Arial" w:hAnsi="Arial" w:cs="Arial"/>
        </w:rPr>
        <w:t>.  The following additional matters are hereby determined, declared, recited and stated:</w:t>
      </w:r>
    </w:p>
    <w:p w14:paraId="079FF088" w14:textId="77777777" w:rsidR="00912C4D" w:rsidRPr="00BB3B59" w:rsidRDefault="00912C4D" w:rsidP="00912C4D">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BB3B59">
        <w:rPr>
          <w:rFonts w:ascii="Arial" w:hAnsi="Arial" w:cs="Arial"/>
        </w:rPr>
        <w:t>(a)</w:t>
      </w:r>
      <w:r w:rsidRPr="00BB3B59">
        <w:rPr>
          <w:rFonts w:ascii="Arial" w:hAnsi="Arial" w:cs="Arial"/>
        </w:rPr>
        <w:tab/>
        <w:t>The improvements or purposes described in Section 3 of this bond ordinance are not a current expense.  No part of the costs thereof has been or shall be specially assessed on property specially benefited thereby.</w:t>
      </w:r>
    </w:p>
    <w:p w14:paraId="1DDB3AC5" w14:textId="77777777" w:rsidR="00912C4D" w:rsidRPr="00BB3B59" w:rsidRDefault="00912C4D" w:rsidP="00912C4D">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BB3B59">
        <w:rPr>
          <w:rFonts w:ascii="Arial" w:hAnsi="Arial" w:cs="Arial"/>
        </w:rPr>
        <w:t>(b)</w:t>
      </w:r>
      <w:r w:rsidRPr="00BB3B59">
        <w:rPr>
          <w:rFonts w:ascii="Arial" w:hAnsi="Arial" w:cs="Arial"/>
        </w:rPr>
        <w:tab/>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 Local Bond Law, is 8.333 years.</w:t>
      </w:r>
    </w:p>
    <w:p w14:paraId="7E6A553B" w14:textId="77777777" w:rsidR="00912C4D" w:rsidRPr="00BB3B59" w:rsidRDefault="00912C4D" w:rsidP="00912C4D">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BB3B59">
        <w:rPr>
          <w:rFonts w:ascii="Arial" w:hAnsi="Arial" w:cs="Arial"/>
        </w:rPr>
        <w:t>(c)</w:t>
      </w:r>
      <w:r w:rsidRPr="00BB3B59">
        <w:rPr>
          <w:rFonts w:ascii="Arial" w:hAnsi="Arial" w:cs="Arial"/>
        </w:rPr>
        <w:tab/>
        <w:t>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$570,000, and the obligations authorized herein will be within all debt limitations prescribed by that Law.</w:t>
      </w:r>
    </w:p>
    <w:p w14:paraId="5054A514" w14:textId="77777777" w:rsidR="00912C4D" w:rsidRPr="00BB3B59" w:rsidRDefault="00912C4D" w:rsidP="00912C4D">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BB3B59">
        <w:rPr>
          <w:rFonts w:ascii="Arial" w:hAnsi="Arial" w:cs="Arial"/>
        </w:rPr>
        <w:lastRenderedPageBreak/>
        <w:t>(d)</w:t>
      </w:r>
      <w:r w:rsidRPr="00BB3B59">
        <w:rPr>
          <w:rFonts w:ascii="Arial" w:hAnsi="Arial" w:cs="Arial"/>
        </w:rPr>
        <w:tab/>
        <w:t>An amount not exceeding $48,000 for items of expense listed in and permitted under N.J.S.A. 40A:2-20 is included in the estimated cost indicated herein for the improvements or purposes.</w:t>
      </w:r>
    </w:p>
    <w:p w14:paraId="5A4DD8CA" w14:textId="77777777" w:rsidR="00912C4D" w:rsidRPr="00BB3B59" w:rsidRDefault="00912C4D" w:rsidP="00912C4D">
      <w:pPr>
        <w:widowControl/>
        <w:spacing w:line="480" w:lineRule="auto"/>
        <w:ind w:firstLine="720"/>
        <w:jc w:val="both"/>
        <w:rPr>
          <w:rFonts w:ascii="Arial" w:hAnsi="Arial" w:cs="Arial"/>
        </w:rPr>
      </w:pPr>
      <w:r w:rsidRPr="00BB3B59">
        <w:rPr>
          <w:rFonts w:ascii="Arial" w:hAnsi="Arial" w:cs="Arial"/>
          <w:u w:val="single"/>
        </w:rPr>
        <w:t>Section 7</w:t>
      </w:r>
      <w:r w:rsidRPr="00BB3B59">
        <w:rPr>
          <w:rFonts w:ascii="Arial" w:hAnsi="Arial" w:cs="Arial"/>
        </w:rPr>
        <w:t xml:space="preserve">.  Any grant moneys received for the purposes described in Section 3 hereof shall be applied either to direct payment of the cost of the improvements or to payment of the obligations issued pursuant to this bond ordinance.  The </w:t>
      </w:r>
      <w:proofErr w:type="gramStart"/>
      <w:r w:rsidRPr="00BB3B59">
        <w:rPr>
          <w:rFonts w:ascii="Arial" w:hAnsi="Arial" w:cs="Arial"/>
        </w:rPr>
        <w:t>amount</w:t>
      </w:r>
      <w:proofErr w:type="gramEnd"/>
      <w:r w:rsidRPr="00BB3B59">
        <w:rPr>
          <w:rFonts w:ascii="Arial" w:hAnsi="Arial" w:cs="Arial"/>
        </w:rPr>
        <w:t xml:space="preserve"> of obligations authorized but not issued hereunder shall be reduced to the extent that such funds are applied to the payment of obligations issued pursuant to this bond ordinance.  The </w:t>
      </w:r>
      <w:proofErr w:type="gramStart"/>
      <w:r w:rsidRPr="00BB3B59">
        <w:rPr>
          <w:rFonts w:ascii="Arial" w:hAnsi="Arial" w:cs="Arial"/>
        </w:rPr>
        <w:t>amount</w:t>
      </w:r>
      <w:proofErr w:type="gramEnd"/>
      <w:r w:rsidRPr="00BB3B59">
        <w:rPr>
          <w:rFonts w:ascii="Arial" w:hAnsi="Arial" w:cs="Arial"/>
        </w:rPr>
        <w:t xml:space="preserve"> of obligations authorized but not issued hereunder shall be reduced to the extent that such funds are applied to the payment of obligations issued pursuant to this bond ordinance.</w:t>
      </w:r>
    </w:p>
    <w:p w14:paraId="5B362F8D" w14:textId="77777777" w:rsidR="002906D4" w:rsidRPr="00BB3B59" w:rsidRDefault="00912C4D" w:rsidP="00912C4D">
      <w:pPr>
        <w:widowControl/>
        <w:spacing w:line="480" w:lineRule="auto"/>
        <w:ind w:firstLine="720"/>
        <w:jc w:val="both"/>
        <w:rPr>
          <w:rFonts w:ascii="Arial" w:hAnsi="Arial" w:cs="Arial"/>
        </w:rPr>
      </w:pPr>
      <w:r w:rsidRPr="00BB3B59">
        <w:rPr>
          <w:rFonts w:ascii="Arial" w:hAnsi="Arial" w:cs="Arial"/>
          <w:u w:val="single"/>
        </w:rPr>
        <w:t>Section 8</w:t>
      </w:r>
      <w:r w:rsidRPr="00BB3B59">
        <w:rPr>
          <w:rFonts w:ascii="Arial" w:hAnsi="Arial" w:cs="Arial"/>
        </w:rPr>
        <w:t xml:space="preserve">.  The full faith and credit of the Borough is hereby pledged to the punctual payment of the principal of and the interest on the obligations authorized by this bond ordinance.  </w:t>
      </w:r>
    </w:p>
    <w:p w14:paraId="30D04E85" w14:textId="77777777" w:rsidR="002906D4" w:rsidRPr="00BB3B59" w:rsidRDefault="002906D4" w:rsidP="00912C4D">
      <w:pPr>
        <w:widowControl/>
        <w:spacing w:line="480" w:lineRule="auto"/>
        <w:ind w:firstLine="720"/>
        <w:jc w:val="both"/>
        <w:rPr>
          <w:rFonts w:ascii="Arial" w:hAnsi="Arial" w:cs="Arial"/>
        </w:rPr>
      </w:pPr>
    </w:p>
    <w:p w14:paraId="7782A621" w14:textId="48CB0D76" w:rsidR="00912C4D" w:rsidRPr="00BB3B59" w:rsidRDefault="00912C4D" w:rsidP="00912C4D">
      <w:pPr>
        <w:widowControl/>
        <w:spacing w:line="480" w:lineRule="auto"/>
        <w:ind w:firstLine="720"/>
        <w:jc w:val="both"/>
        <w:rPr>
          <w:rFonts w:ascii="Arial" w:hAnsi="Arial" w:cs="Arial"/>
        </w:rPr>
      </w:pPr>
      <w:r w:rsidRPr="00BB3B59">
        <w:rPr>
          <w:rFonts w:ascii="Arial" w:hAnsi="Arial" w:cs="Arial"/>
        </w:rPr>
        <w:t>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14:paraId="6A2C3DA4" w14:textId="77777777" w:rsidR="00912C4D" w:rsidRPr="00BB3B59" w:rsidRDefault="00912C4D" w:rsidP="00912C4D">
      <w:pPr>
        <w:spacing w:line="480" w:lineRule="auto"/>
        <w:ind w:firstLine="720"/>
        <w:jc w:val="both"/>
        <w:rPr>
          <w:rFonts w:ascii="Arial" w:hAnsi="Arial" w:cs="Arial"/>
        </w:rPr>
      </w:pPr>
      <w:r w:rsidRPr="00BB3B59">
        <w:rPr>
          <w:rFonts w:ascii="Arial" w:hAnsi="Arial" w:cs="Arial"/>
          <w:u w:val="single"/>
        </w:rPr>
        <w:t>Section 9</w:t>
      </w:r>
      <w:r w:rsidRPr="00BB3B59">
        <w:rPr>
          <w:rFonts w:ascii="Arial" w:hAnsi="Arial" w:cs="Arial"/>
        </w:rPr>
        <w:t xml:space="preserve">.  </w:t>
      </w:r>
      <w:r w:rsidRPr="00BB3B59">
        <w:rPr>
          <w:rFonts w:ascii="Arial" w:hAnsi="Arial" w:cs="Arial"/>
          <w:color w:val="000000"/>
        </w:rPr>
        <w:t xml:space="preserve">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w:t>
      </w:r>
      <w:r w:rsidRPr="00BB3B59">
        <w:rPr>
          <w:rFonts w:ascii="Arial" w:hAnsi="Arial" w:cs="Arial"/>
          <w:color w:val="000000"/>
        </w:rPr>
        <w:lastRenderedPageBreak/>
        <w:t>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14:paraId="3E45ADF2" w14:textId="77777777" w:rsidR="00912C4D" w:rsidRPr="00BB3B59" w:rsidRDefault="00912C4D" w:rsidP="00912C4D">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BB3B59">
        <w:rPr>
          <w:rFonts w:ascii="Arial" w:hAnsi="Arial" w:cs="Arial"/>
          <w:u w:val="single"/>
        </w:rPr>
        <w:t>Section 10</w:t>
      </w:r>
      <w:r w:rsidRPr="00BB3B59">
        <w:rPr>
          <w:rFonts w:ascii="Arial" w:hAnsi="Arial" w:cs="Arial"/>
        </w:rPr>
        <w:t>.  To the extent that any previous ordinance or resolution is inconsistent herewith or contradictory hereto, said ordinance or resolution is hereby repealed or amended to the extent necessary to make it consistent herewith.</w:t>
      </w:r>
    </w:p>
    <w:p w14:paraId="122EEFF0" w14:textId="77777777" w:rsidR="00912C4D" w:rsidRPr="00BB3B59" w:rsidRDefault="00912C4D" w:rsidP="00912C4D">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BB3B59">
        <w:rPr>
          <w:rFonts w:ascii="Arial" w:hAnsi="Arial" w:cs="Arial"/>
          <w:u w:val="single"/>
        </w:rPr>
        <w:t>Section 11</w:t>
      </w:r>
      <w:r w:rsidRPr="00BB3B59">
        <w:rPr>
          <w:rFonts w:ascii="Arial" w:hAnsi="Arial" w:cs="Arial"/>
        </w:rPr>
        <w:t>.  This bond ordinance shall take effect 20 days after the first publication thereof after final adoption, as provided by the Local Bond Law.</w:t>
      </w:r>
    </w:p>
    <w:p w14:paraId="11704A99" w14:textId="77777777" w:rsidR="00912C4D" w:rsidRDefault="00912C4D" w:rsidP="00912C4D">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
    <w:p w14:paraId="0CFDBBC8" w14:textId="77777777" w:rsidR="00912C4D" w:rsidRDefault="00912C4D" w:rsidP="00912C4D">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
    <w:p w14:paraId="2DB7878E" w14:textId="555CF45A" w:rsidR="00912C4D" w:rsidRDefault="00912C4D" w:rsidP="00912C4D">
      <w:pPr>
        <w:widowControl/>
        <w:jc w:val="both"/>
        <w:rPr>
          <w:rFonts w:ascii="Times New Roman" w:hAnsi="Times New Roman"/>
        </w:rPr>
      </w:pPr>
      <w:r>
        <w:rPr>
          <w:rFonts w:ascii="Times New Roman" w:hAnsi="Times New Roman"/>
        </w:rPr>
        <w:t>Introduced:</w:t>
      </w:r>
      <w:r>
        <w:rPr>
          <w:rFonts w:ascii="Times New Roman" w:hAnsi="Times New Roman"/>
        </w:rPr>
        <w:tab/>
        <w:t>__________________, 2023</w:t>
      </w:r>
    </w:p>
    <w:p w14:paraId="74D8235B" w14:textId="77777777" w:rsidR="00912C4D" w:rsidRDefault="00912C4D" w:rsidP="00912C4D">
      <w:pPr>
        <w:widowControl/>
        <w:jc w:val="both"/>
        <w:rPr>
          <w:rFonts w:ascii="Times New Roman" w:hAnsi="Times New Roman"/>
        </w:rPr>
      </w:pPr>
    </w:p>
    <w:p w14:paraId="22D152EC" w14:textId="77777777" w:rsidR="00912C4D" w:rsidRDefault="00912C4D" w:rsidP="00912C4D">
      <w:pPr>
        <w:widowControl/>
        <w:jc w:val="both"/>
        <w:rPr>
          <w:rFonts w:ascii="Times New Roman" w:hAnsi="Times New Roman"/>
        </w:rPr>
      </w:pPr>
      <w:r>
        <w:rPr>
          <w:rFonts w:ascii="Times New Roman" w:hAnsi="Times New Roman"/>
        </w:rPr>
        <w:t>Adopted:</w:t>
      </w:r>
      <w:r>
        <w:rPr>
          <w:rFonts w:ascii="Times New Roman" w:hAnsi="Times New Roman"/>
        </w:rPr>
        <w:tab/>
        <w:t>__________________, 2023</w:t>
      </w:r>
    </w:p>
    <w:p w14:paraId="5366DAC2" w14:textId="77777777" w:rsidR="00912C4D" w:rsidRDefault="00912C4D" w:rsidP="00912C4D">
      <w:pPr>
        <w:widowControl/>
        <w:jc w:val="both"/>
        <w:rPr>
          <w:rFonts w:ascii="Times New Roman" w:hAnsi="Times New Roman"/>
        </w:rPr>
      </w:pPr>
    </w:p>
    <w:p w14:paraId="2BE33911" w14:textId="77777777" w:rsidR="00912C4D" w:rsidRDefault="00912C4D" w:rsidP="00912C4D">
      <w:pPr>
        <w:widowControl/>
        <w:jc w:val="both"/>
        <w:rPr>
          <w:rFonts w:ascii="Times New Roman" w:hAnsi="Times New Roman"/>
        </w:rPr>
      </w:pPr>
    </w:p>
    <w:p w14:paraId="47110CEE" w14:textId="77777777" w:rsidR="00912C4D" w:rsidRDefault="00912C4D" w:rsidP="00912C4D">
      <w:pPr>
        <w:widowControl/>
        <w:jc w:val="both"/>
        <w:rPr>
          <w:rFonts w:ascii="Times New Roman" w:hAnsi="Times New Roman"/>
        </w:rPr>
      </w:pPr>
      <w:r>
        <w:rPr>
          <w:rFonts w:ascii="Times New Roman" w:hAnsi="Times New Roman"/>
        </w:rPr>
        <w:t>Attest:</w:t>
      </w:r>
    </w:p>
    <w:p w14:paraId="7429D26F" w14:textId="77777777" w:rsidR="00912C4D" w:rsidRDefault="00912C4D" w:rsidP="00912C4D">
      <w:pPr>
        <w:widowControl/>
        <w:rPr>
          <w:rFonts w:ascii="Times New Roman" w:hAnsi="Times New Roman"/>
        </w:rPr>
      </w:pPr>
    </w:p>
    <w:p w14:paraId="037AF393" w14:textId="77777777" w:rsidR="00912C4D" w:rsidRDefault="00912C4D" w:rsidP="00912C4D">
      <w:pPr>
        <w:widowControl/>
        <w:rPr>
          <w:rFonts w:ascii="Times New Roman" w:hAnsi="Times New Roman"/>
        </w:rPr>
      </w:pPr>
    </w:p>
    <w:p w14:paraId="1EDEFCA3" w14:textId="77777777" w:rsidR="00912C4D" w:rsidRDefault="00912C4D" w:rsidP="00912C4D">
      <w:pPr>
        <w:widowControl/>
        <w:rPr>
          <w:rFonts w:ascii="Times New Roman" w:hAnsi="Times New Roman"/>
        </w:rPr>
      </w:pPr>
    </w:p>
    <w:p w14:paraId="6B8EAF76" w14:textId="77777777" w:rsidR="00912C4D" w:rsidRDefault="00912C4D" w:rsidP="00912C4D">
      <w:pPr>
        <w:widowControl/>
        <w:rPr>
          <w:rFonts w:ascii="Times New Roman" w:hAnsi="Times New Roman"/>
        </w:rPr>
      </w:pPr>
      <w:r>
        <w:rPr>
          <w:rFonts w:ascii="Times New Roman" w:hAnsi="Times New Roman"/>
        </w:rPr>
        <w:t>___________________________</w:t>
      </w:r>
      <w:r>
        <w:rPr>
          <w:rFonts w:ascii="Times New Roman" w:hAnsi="Times New Roman"/>
        </w:rPr>
        <w:tab/>
      </w:r>
      <w:r>
        <w:rPr>
          <w:rFonts w:ascii="Times New Roman" w:hAnsi="Times New Roman"/>
        </w:rPr>
        <w:tab/>
      </w:r>
      <w:r>
        <w:rPr>
          <w:rFonts w:ascii="Times New Roman" w:hAnsi="Times New Roman"/>
        </w:rPr>
        <w:tab/>
        <w:t>___________________________</w:t>
      </w:r>
    </w:p>
    <w:p w14:paraId="338B0727" w14:textId="5430941D" w:rsidR="00217E2C" w:rsidRDefault="00912C4D" w:rsidP="00912C4D">
      <w:pPr>
        <w:widowControl/>
      </w:pPr>
      <w:r w:rsidRPr="004F21EC">
        <w:rPr>
          <w:rFonts w:ascii="Times New Roman" w:hAnsi="Times New Roman"/>
        </w:rPr>
        <w:t>Annamarie O'Connor, Borough Clerk</w:t>
      </w:r>
      <w:r>
        <w:rPr>
          <w:rFonts w:ascii="Times New Roman" w:hAnsi="Times New Roman"/>
        </w:rPr>
        <w:tab/>
      </w:r>
      <w:r>
        <w:rPr>
          <w:rFonts w:ascii="Times New Roman" w:hAnsi="Times New Roman"/>
        </w:rPr>
        <w:tab/>
      </w:r>
      <w:r w:rsidRPr="004F21EC">
        <w:rPr>
          <w:rFonts w:ascii="Times New Roman" w:hAnsi="Times New Roman"/>
          <w:color w:val="000000"/>
        </w:rPr>
        <w:t>Michael J. McPartland</w:t>
      </w:r>
      <w:r>
        <w:rPr>
          <w:rFonts w:ascii="Times New Roman" w:hAnsi="Times New Roman"/>
          <w:color w:val="000000"/>
        </w:rPr>
        <w:t>,</w:t>
      </w:r>
      <w:r>
        <w:rPr>
          <w:rFonts w:ascii="Times New Roman" w:hAnsi="Times New Roman"/>
        </w:rPr>
        <w:t xml:space="preserve"> Mayor</w:t>
      </w:r>
    </w:p>
    <w:sectPr w:rsidR="00217E2C">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7699E" w14:textId="77777777" w:rsidR="005C5703" w:rsidRDefault="00EF3834" w:rsidP="0037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BB04A" w14:textId="77777777" w:rsidR="005C5703" w:rsidRDefault="00EF3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A02A" w14:textId="77777777" w:rsidR="005C5703" w:rsidRPr="008B4A44" w:rsidRDefault="00EF3834" w:rsidP="003728A5">
    <w:pPr>
      <w:pStyle w:val="Footer"/>
      <w:framePr w:wrap="around" w:vAnchor="text" w:hAnchor="margin" w:xAlign="center" w:y="1"/>
      <w:rPr>
        <w:rStyle w:val="PageNumber"/>
        <w:rFonts w:ascii="Times New Roman" w:hAnsi="Times New Roman"/>
      </w:rPr>
    </w:pPr>
    <w:r w:rsidRPr="008B4A44">
      <w:rPr>
        <w:rStyle w:val="PageNumber"/>
        <w:rFonts w:ascii="Times New Roman" w:hAnsi="Times New Roman"/>
      </w:rPr>
      <w:fldChar w:fldCharType="begin"/>
    </w:r>
    <w:r w:rsidRPr="008B4A44">
      <w:rPr>
        <w:rStyle w:val="PageNumber"/>
        <w:rFonts w:ascii="Times New Roman" w:hAnsi="Times New Roman"/>
      </w:rPr>
      <w:instrText xml:space="preserve">PAGE  </w:instrText>
    </w:r>
    <w:r w:rsidRPr="008B4A44">
      <w:rPr>
        <w:rStyle w:val="PageNumber"/>
        <w:rFonts w:ascii="Times New Roman" w:hAnsi="Times New Roman"/>
      </w:rPr>
      <w:fldChar w:fldCharType="separate"/>
    </w:r>
    <w:r>
      <w:rPr>
        <w:rStyle w:val="PageNumber"/>
        <w:rFonts w:ascii="Times New Roman" w:hAnsi="Times New Roman"/>
        <w:noProof/>
      </w:rPr>
      <w:t>2</w:t>
    </w:r>
    <w:r w:rsidRPr="008B4A44">
      <w:rPr>
        <w:rStyle w:val="PageNumber"/>
        <w:rFonts w:ascii="Times New Roman" w:hAnsi="Times New Roman"/>
      </w:rPr>
      <w:fldChar w:fldCharType="end"/>
    </w:r>
  </w:p>
  <w:p w14:paraId="6C48282C" w14:textId="77777777" w:rsidR="001D601C" w:rsidRPr="001D601C" w:rsidRDefault="00EF3834" w:rsidP="00A601CA">
    <w:pPr>
      <w:pStyle w:val="Foo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D0AD4" w14:textId="77777777" w:rsidR="005C5703" w:rsidRPr="00D16EE4" w:rsidRDefault="00EF3834" w:rsidP="00861632">
    <w:pPr>
      <w:pStyle w:val="Footer"/>
      <w:rPr>
        <w:rFonts w:ascii="Times New Roman" w:hAnsi="Times New Roman"/>
        <w:sz w:val="20"/>
        <w:szCs w:val="20"/>
      </w:rPr>
    </w:pPr>
    <w:r w:rsidRPr="00D16EE4">
      <w:rPr>
        <w:rFonts w:ascii="Times New Roman" w:hAnsi="Times New Roman"/>
        <w:sz w:val="20"/>
        <w:szCs w:val="20"/>
      </w:rPr>
      <w:t>3291077_1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1EE0" w14:textId="77777777" w:rsidR="00861632" w:rsidRDefault="00EF3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0CBF" w14:textId="77777777" w:rsidR="00861632" w:rsidRDefault="00EF38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98B4" w14:textId="77777777" w:rsidR="00861632" w:rsidRDefault="00EF3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17597"/>
    <w:multiLevelType w:val="hybridMultilevel"/>
    <w:tmpl w:val="3F646CF6"/>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D4B7F7D"/>
    <w:multiLevelType w:val="hybridMultilevel"/>
    <w:tmpl w:val="F808036C"/>
    <w:lvl w:ilvl="0" w:tplc="BA7476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3051557">
    <w:abstractNumId w:val="0"/>
  </w:num>
  <w:num w:numId="2" w16cid:durableId="1604997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4D"/>
    <w:rsid w:val="002838DE"/>
    <w:rsid w:val="002906D4"/>
    <w:rsid w:val="002B4661"/>
    <w:rsid w:val="00912C4D"/>
    <w:rsid w:val="00BB3B59"/>
    <w:rsid w:val="00EF3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040A"/>
  <w15:chartTrackingRefBased/>
  <w15:docId w15:val="{8376A57F-532A-4C19-9CFF-AB20C9C1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4D"/>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2C4D"/>
    <w:pPr>
      <w:tabs>
        <w:tab w:val="center" w:pos="4320"/>
        <w:tab w:val="right" w:pos="8640"/>
      </w:tabs>
    </w:pPr>
  </w:style>
  <w:style w:type="character" w:customStyle="1" w:styleId="HeaderChar">
    <w:name w:val="Header Char"/>
    <w:basedOn w:val="DefaultParagraphFont"/>
    <w:link w:val="Header"/>
    <w:rsid w:val="00912C4D"/>
    <w:rPr>
      <w:rFonts w:ascii="Baskerville Old Face" w:eastAsia="Times New Roman" w:hAnsi="Baskerville Old Face" w:cs="Times New Roman"/>
      <w:sz w:val="24"/>
      <w:szCs w:val="24"/>
    </w:rPr>
  </w:style>
  <w:style w:type="paragraph" w:styleId="Footer">
    <w:name w:val="footer"/>
    <w:basedOn w:val="Normal"/>
    <w:link w:val="FooterChar"/>
    <w:rsid w:val="00912C4D"/>
    <w:pPr>
      <w:tabs>
        <w:tab w:val="center" w:pos="4320"/>
        <w:tab w:val="right" w:pos="8640"/>
      </w:tabs>
    </w:pPr>
  </w:style>
  <w:style w:type="character" w:customStyle="1" w:styleId="FooterChar">
    <w:name w:val="Footer Char"/>
    <w:basedOn w:val="DefaultParagraphFont"/>
    <w:link w:val="Footer"/>
    <w:rsid w:val="00912C4D"/>
    <w:rPr>
      <w:rFonts w:ascii="Baskerville Old Face" w:eastAsia="Times New Roman" w:hAnsi="Baskerville Old Face" w:cs="Times New Roman"/>
      <w:sz w:val="24"/>
      <w:szCs w:val="24"/>
    </w:rPr>
  </w:style>
  <w:style w:type="character" w:styleId="PageNumber">
    <w:name w:val="page number"/>
    <w:basedOn w:val="DefaultParagraphFont"/>
    <w:rsid w:val="00912C4D"/>
  </w:style>
  <w:style w:type="paragraph" w:styleId="ListParagraph">
    <w:name w:val="List Paragraph"/>
    <w:basedOn w:val="Normal"/>
    <w:uiPriority w:val="34"/>
    <w:qFormat/>
    <w:rsid w:val="00912C4D"/>
    <w:pPr>
      <w:widowControl/>
      <w:autoSpaceDE/>
      <w:autoSpaceDN/>
      <w:adjustRightInd/>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3</cp:revision>
  <cp:lastPrinted>2023-05-15T13:55:00Z</cp:lastPrinted>
  <dcterms:created xsi:type="dcterms:W3CDTF">2023-05-15T13:52:00Z</dcterms:created>
  <dcterms:modified xsi:type="dcterms:W3CDTF">2023-05-15T14:11:00Z</dcterms:modified>
</cp:coreProperties>
</file>