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A1811" w14:textId="77777777" w:rsidR="005C21EE" w:rsidRPr="005C21EE" w:rsidRDefault="005C21EE" w:rsidP="005C21EE">
      <w:pPr>
        <w:pStyle w:val="NoSpacing"/>
        <w:jc w:val="center"/>
        <w:rPr>
          <w:rFonts w:ascii="Arial" w:hAnsi="Arial" w:cs="Arial"/>
          <w:b/>
          <w:bCs/>
          <w:sz w:val="24"/>
          <w:szCs w:val="24"/>
        </w:rPr>
      </w:pPr>
      <w:r w:rsidRPr="00DB23AA">
        <w:rPr>
          <w:rFonts w:ascii="Arial" w:hAnsi="Arial" w:cs="Arial"/>
          <w:b/>
          <w:bCs/>
          <w:sz w:val="24"/>
          <w:szCs w:val="24"/>
        </w:rPr>
        <w:t>BOROUGH OF EDGEWATER</w:t>
      </w:r>
    </w:p>
    <w:p w14:paraId="7C79F600" w14:textId="77777777" w:rsidR="005C21EE" w:rsidRPr="005C21EE" w:rsidRDefault="005C21EE" w:rsidP="005C21EE">
      <w:pPr>
        <w:pStyle w:val="NoSpacing"/>
        <w:jc w:val="center"/>
        <w:rPr>
          <w:rFonts w:ascii="Arial" w:hAnsi="Arial" w:cs="Arial"/>
          <w:b/>
          <w:bCs/>
          <w:sz w:val="24"/>
          <w:szCs w:val="24"/>
        </w:rPr>
      </w:pPr>
      <w:r w:rsidRPr="005C21EE">
        <w:rPr>
          <w:rFonts w:ascii="Arial" w:hAnsi="Arial" w:cs="Arial"/>
          <w:b/>
          <w:bCs/>
          <w:sz w:val="24"/>
          <w:szCs w:val="24"/>
        </w:rPr>
        <w:t>BERGEN COUNTY, NEW JERSEY</w:t>
      </w:r>
    </w:p>
    <w:p w14:paraId="6DDF562F" w14:textId="0B0FAD88" w:rsidR="005C21EE" w:rsidRPr="005C21EE" w:rsidRDefault="005C21EE" w:rsidP="005C21EE">
      <w:pPr>
        <w:pStyle w:val="NoSpacing"/>
        <w:jc w:val="center"/>
        <w:rPr>
          <w:rFonts w:ascii="Arial" w:hAnsi="Arial" w:cs="Arial"/>
          <w:b/>
          <w:bCs/>
          <w:sz w:val="24"/>
          <w:szCs w:val="24"/>
        </w:rPr>
      </w:pPr>
      <w:r w:rsidRPr="005C21EE">
        <w:rPr>
          <w:rFonts w:ascii="Arial" w:hAnsi="Arial" w:cs="Arial"/>
          <w:b/>
          <w:bCs/>
          <w:sz w:val="24"/>
          <w:szCs w:val="24"/>
        </w:rPr>
        <w:t>ORDINANCE NO. 2020-012</w:t>
      </w:r>
    </w:p>
    <w:p w14:paraId="56B70627" w14:textId="77777777" w:rsidR="0005625D" w:rsidRPr="005C21EE" w:rsidRDefault="0005625D" w:rsidP="000D0808">
      <w:pPr>
        <w:jc w:val="center"/>
        <w:rPr>
          <w:rFonts w:ascii="Arial" w:hAnsi="Arial" w:cs="Arial"/>
          <w:b/>
        </w:rPr>
      </w:pPr>
    </w:p>
    <w:p w14:paraId="4673E2EE" w14:textId="77777777" w:rsidR="0005625D" w:rsidRPr="005C21EE" w:rsidRDefault="0005625D" w:rsidP="002828C1">
      <w:pPr>
        <w:jc w:val="both"/>
        <w:rPr>
          <w:rFonts w:ascii="Arial" w:hAnsi="Arial" w:cs="Arial"/>
          <w:b/>
        </w:rPr>
      </w:pPr>
    </w:p>
    <w:p w14:paraId="66D5995A" w14:textId="77777777" w:rsidR="00151AC8" w:rsidRPr="005C21EE" w:rsidRDefault="0005625D" w:rsidP="002828C1">
      <w:pPr>
        <w:jc w:val="both"/>
        <w:rPr>
          <w:rFonts w:ascii="Arial" w:hAnsi="Arial" w:cs="Arial"/>
          <w:b/>
        </w:rPr>
      </w:pPr>
      <w:r w:rsidRPr="005C21EE">
        <w:rPr>
          <w:rFonts w:ascii="Arial" w:hAnsi="Arial" w:cs="Arial"/>
          <w:b/>
        </w:rPr>
        <w:t xml:space="preserve">AN ORDINANCE TO </w:t>
      </w:r>
      <w:r w:rsidR="009774DD" w:rsidRPr="005C21EE">
        <w:rPr>
          <w:rFonts w:ascii="Arial" w:hAnsi="Arial" w:cs="Arial"/>
          <w:b/>
        </w:rPr>
        <w:t xml:space="preserve">REPEAL AND REPLACE </w:t>
      </w:r>
      <w:r w:rsidR="00BB7D97" w:rsidRPr="005C21EE">
        <w:rPr>
          <w:rFonts w:ascii="Arial" w:hAnsi="Arial" w:cs="Arial"/>
          <w:b/>
        </w:rPr>
        <w:t xml:space="preserve">Chapter 240, </w:t>
      </w:r>
      <w:r w:rsidR="009774DD" w:rsidRPr="005C21EE">
        <w:rPr>
          <w:rFonts w:ascii="Arial" w:hAnsi="Arial" w:cs="Arial"/>
          <w:b/>
        </w:rPr>
        <w:t xml:space="preserve">ARTICLE </w:t>
      </w:r>
      <w:r w:rsidR="008D7BB3" w:rsidRPr="005C21EE">
        <w:rPr>
          <w:rFonts w:ascii="Arial" w:hAnsi="Arial" w:cs="Arial"/>
          <w:b/>
        </w:rPr>
        <w:t xml:space="preserve">XVI “FAIR SHARE AND MARKETING REGULATION” </w:t>
      </w:r>
      <w:r w:rsidR="00DB6C51" w:rsidRPr="005C21EE">
        <w:rPr>
          <w:rFonts w:ascii="Arial" w:hAnsi="Arial" w:cs="Arial"/>
          <w:b/>
        </w:rPr>
        <w:t xml:space="preserve">AND ARTICLE XVII “GROWTH SHARE” </w:t>
      </w:r>
      <w:r w:rsidR="008D7BB3" w:rsidRPr="005C21EE">
        <w:rPr>
          <w:rFonts w:ascii="Arial" w:hAnsi="Arial" w:cs="Arial"/>
          <w:b/>
        </w:rPr>
        <w:t xml:space="preserve">IN THE CODE OF THE BOROUGH OF EDGEWATER TO </w:t>
      </w:r>
      <w:r w:rsidRPr="005C21EE">
        <w:rPr>
          <w:rFonts w:ascii="Arial" w:hAnsi="Arial" w:cs="Arial"/>
          <w:b/>
        </w:rPr>
        <w:t xml:space="preserve">ADDRESS THE REQUIREMENTS OF </w:t>
      </w:r>
      <w:r w:rsidR="00550AB3" w:rsidRPr="005C21EE">
        <w:rPr>
          <w:rFonts w:ascii="Arial" w:hAnsi="Arial" w:cs="Arial"/>
          <w:b/>
        </w:rPr>
        <w:t xml:space="preserve">THE FAIR HOUSING ACT AND THE UNIFORM HOUSING </w:t>
      </w:r>
      <w:r w:rsidR="007C5448" w:rsidRPr="005C21EE">
        <w:rPr>
          <w:rFonts w:ascii="Arial" w:hAnsi="Arial" w:cs="Arial"/>
          <w:b/>
        </w:rPr>
        <w:t>AF</w:t>
      </w:r>
      <w:r w:rsidR="00550AB3" w:rsidRPr="005C21EE">
        <w:rPr>
          <w:rFonts w:ascii="Arial" w:hAnsi="Arial" w:cs="Arial"/>
          <w:b/>
        </w:rPr>
        <w:t>FORDABILITY CONTROLS (UHAC) REGARDING COMPLIANCE WITH THE BOROUGH’S AFFORDABLE HOUSING OBLIGATIONS</w:t>
      </w:r>
      <w:r w:rsidR="00550AB3" w:rsidRPr="005C21EE" w:rsidDel="00550AB3">
        <w:rPr>
          <w:rFonts w:ascii="Arial" w:hAnsi="Arial" w:cs="Arial"/>
          <w:b/>
        </w:rPr>
        <w:t xml:space="preserve"> </w:t>
      </w:r>
    </w:p>
    <w:p w14:paraId="2B690A2E" w14:textId="77777777" w:rsidR="00967D40" w:rsidRPr="005C21EE" w:rsidRDefault="00967D40" w:rsidP="00550AB3">
      <w:pPr>
        <w:jc w:val="both"/>
        <w:rPr>
          <w:rFonts w:ascii="Arial" w:hAnsi="Arial" w:cs="Arial"/>
          <w:b/>
        </w:rPr>
      </w:pPr>
    </w:p>
    <w:p w14:paraId="77B8638B" w14:textId="77777777" w:rsidR="008D7BB3" w:rsidRPr="005C21EE" w:rsidRDefault="008D7BB3" w:rsidP="008D7BB3">
      <w:pPr>
        <w:ind w:firstLine="720"/>
        <w:jc w:val="both"/>
        <w:rPr>
          <w:rFonts w:ascii="Arial" w:hAnsi="Arial" w:cs="Arial"/>
        </w:rPr>
      </w:pPr>
      <w:r w:rsidRPr="005C21EE">
        <w:rPr>
          <w:rFonts w:ascii="Arial" w:hAnsi="Arial" w:cs="Arial"/>
          <w:b/>
          <w:bCs/>
        </w:rPr>
        <w:t>WHEREAS</w:t>
      </w:r>
      <w:r w:rsidRPr="005C21EE">
        <w:rPr>
          <w:rFonts w:ascii="Arial" w:hAnsi="Arial" w:cs="Arial"/>
          <w:bCs/>
        </w:rPr>
        <w:t xml:space="preserve">, </w:t>
      </w:r>
      <w:r w:rsidRPr="005C21EE">
        <w:rPr>
          <w:rFonts w:ascii="Arial" w:hAnsi="Arial" w:cs="Arial"/>
        </w:rPr>
        <w:t xml:space="preserve">in accordance with </w:t>
      </w:r>
      <w:r w:rsidRPr="005C21EE">
        <w:rPr>
          <w:rFonts w:ascii="Arial" w:hAnsi="Arial" w:cs="Arial"/>
          <w:u w:val="single"/>
        </w:rPr>
        <w:t>In the Matter of the Adoption of N.J.A.C. 5:96 &amp; 5:97 by the New Jersey Council on Affordable Housing</w:t>
      </w:r>
      <w:r w:rsidRPr="005C21EE">
        <w:rPr>
          <w:rFonts w:ascii="Arial" w:hAnsi="Arial" w:cs="Arial"/>
        </w:rPr>
        <w:t xml:space="preserve">, 221 </w:t>
      </w:r>
      <w:r w:rsidRPr="005C21EE">
        <w:rPr>
          <w:rFonts w:ascii="Arial" w:hAnsi="Arial" w:cs="Arial"/>
          <w:u w:val="single"/>
        </w:rPr>
        <w:t>N.J</w:t>
      </w:r>
      <w:r w:rsidRPr="005C21EE">
        <w:rPr>
          <w:rFonts w:ascii="Arial" w:hAnsi="Arial" w:cs="Arial"/>
        </w:rPr>
        <w:t xml:space="preserve">. 1 (2015) (“Mount Laurel IV”), the Borough of Edgewater filed an action for declaratory judgment requesting that the Court declare that the Borough has complied with its constitutional obligation to provide a realistic opportunity for the development of housing that is affordable to </w:t>
      </w:r>
      <w:r w:rsidRPr="005C21EE">
        <w:rPr>
          <w:rFonts w:ascii="Arial" w:hAnsi="Arial" w:cs="Arial"/>
          <w:bCs/>
        </w:rPr>
        <w:t>low- and moderate-income</w:t>
      </w:r>
      <w:r w:rsidRPr="005C21EE">
        <w:rPr>
          <w:rFonts w:ascii="Arial" w:hAnsi="Arial" w:cs="Arial"/>
        </w:rPr>
        <w:t xml:space="preserve"> families and individuals; and</w:t>
      </w:r>
    </w:p>
    <w:p w14:paraId="77CFCDB8" w14:textId="77777777" w:rsidR="008D7BB3" w:rsidRPr="005C21EE" w:rsidRDefault="008D7BB3" w:rsidP="008D7BB3">
      <w:pPr>
        <w:ind w:firstLine="28"/>
        <w:jc w:val="both"/>
        <w:rPr>
          <w:rFonts w:ascii="Arial" w:hAnsi="Arial" w:cs="Arial"/>
        </w:rPr>
      </w:pPr>
    </w:p>
    <w:p w14:paraId="7A14005B" w14:textId="77777777" w:rsidR="008D7BB3" w:rsidRPr="005C21EE" w:rsidRDefault="008D7BB3" w:rsidP="008D7BB3">
      <w:pPr>
        <w:ind w:firstLine="720"/>
        <w:jc w:val="both"/>
        <w:rPr>
          <w:rFonts w:ascii="Arial" w:hAnsi="Arial" w:cs="Arial"/>
          <w:bCs/>
        </w:rPr>
      </w:pPr>
      <w:r w:rsidRPr="005C21EE">
        <w:rPr>
          <w:rFonts w:ascii="Arial" w:hAnsi="Arial" w:cs="Arial"/>
          <w:b/>
          <w:bCs/>
        </w:rPr>
        <w:t>WHEREAS</w:t>
      </w:r>
      <w:r w:rsidRPr="005C21EE">
        <w:rPr>
          <w:rFonts w:ascii="Arial" w:hAnsi="Arial" w:cs="Arial"/>
          <w:bCs/>
        </w:rPr>
        <w:t xml:space="preserve">, in order to carry out such Constitutional obligation, the Code of the Borough of </w:t>
      </w:r>
      <w:r w:rsidR="00F0627B" w:rsidRPr="005C21EE">
        <w:rPr>
          <w:rFonts w:ascii="Arial" w:hAnsi="Arial" w:cs="Arial"/>
          <w:bCs/>
        </w:rPr>
        <w:t>Edgewater must</w:t>
      </w:r>
      <w:r w:rsidRPr="005C21EE">
        <w:rPr>
          <w:rFonts w:ascii="Arial" w:hAnsi="Arial" w:cs="Arial"/>
          <w:bCs/>
        </w:rPr>
        <w:t xml:space="preserve"> be amended to include provisions addressing </w:t>
      </w:r>
      <w:r w:rsidR="00F0627B" w:rsidRPr="005C21EE">
        <w:rPr>
          <w:rFonts w:ascii="Arial" w:hAnsi="Arial" w:cs="Arial"/>
          <w:bCs/>
        </w:rPr>
        <w:t>Edgewater’s</w:t>
      </w:r>
      <w:r w:rsidRPr="005C21EE">
        <w:rPr>
          <w:rFonts w:ascii="Arial" w:hAnsi="Arial" w:cs="Arial"/>
          <w:bCs/>
        </w:rPr>
        <w:t xml:space="preserve"> constitutional obligation to provide for its fair share of low- and moderate-income housing, as directed by the Superior Court and consistent with N.J.A.C. 5:93-1, </w:t>
      </w:r>
      <w:r w:rsidRPr="005C21EE">
        <w:rPr>
          <w:rFonts w:ascii="Arial" w:hAnsi="Arial" w:cs="Arial"/>
          <w:bCs/>
          <w:u w:val="single"/>
        </w:rPr>
        <w:t>et seq</w:t>
      </w:r>
      <w:r w:rsidRPr="005C21EE">
        <w:rPr>
          <w:rFonts w:ascii="Arial" w:hAnsi="Arial" w:cs="Arial"/>
          <w:bCs/>
        </w:rPr>
        <w:t xml:space="preserve">., as amended and supplemented, N.J.A.C. 5:80-26.1, </w:t>
      </w:r>
      <w:r w:rsidRPr="005C21EE">
        <w:rPr>
          <w:rFonts w:ascii="Arial" w:hAnsi="Arial" w:cs="Arial"/>
          <w:bCs/>
          <w:u w:val="single"/>
        </w:rPr>
        <w:t>et seq</w:t>
      </w:r>
      <w:r w:rsidRPr="005C21EE">
        <w:rPr>
          <w:rFonts w:ascii="Arial" w:hAnsi="Arial" w:cs="Arial"/>
          <w:bCs/>
        </w:rPr>
        <w:t>., as amended and supplemented, and the New Jersey Fair Housing Act of 1985; and</w:t>
      </w:r>
    </w:p>
    <w:p w14:paraId="6C5E8E47" w14:textId="77777777" w:rsidR="008D7BB3" w:rsidRPr="005C21EE" w:rsidRDefault="008D7BB3" w:rsidP="008D7BB3">
      <w:pPr>
        <w:ind w:firstLine="28"/>
        <w:jc w:val="both"/>
        <w:rPr>
          <w:rFonts w:ascii="Arial" w:hAnsi="Arial" w:cs="Arial"/>
          <w:bCs/>
        </w:rPr>
      </w:pPr>
    </w:p>
    <w:p w14:paraId="0285374D" w14:textId="77777777" w:rsidR="008D7BB3" w:rsidRPr="005C21EE" w:rsidRDefault="008D7BB3" w:rsidP="008D7BB3">
      <w:pPr>
        <w:ind w:firstLine="720"/>
        <w:jc w:val="both"/>
        <w:rPr>
          <w:rFonts w:ascii="Arial" w:hAnsi="Arial" w:cs="Arial"/>
        </w:rPr>
      </w:pPr>
      <w:r w:rsidRPr="005C21EE">
        <w:rPr>
          <w:rFonts w:ascii="Arial" w:hAnsi="Arial" w:cs="Arial"/>
          <w:b/>
          <w:bCs/>
        </w:rPr>
        <w:t>WHEREAS,</w:t>
      </w:r>
      <w:r w:rsidRPr="005C21EE">
        <w:rPr>
          <w:rFonts w:ascii="Arial" w:hAnsi="Arial" w:cs="Arial"/>
          <w:bCs/>
        </w:rPr>
        <w:t xml:space="preserve"> </w:t>
      </w:r>
      <w:r w:rsidRPr="005C21EE">
        <w:rPr>
          <w:rFonts w:ascii="Arial" w:hAnsi="Arial" w:cs="Arial"/>
        </w:rPr>
        <w:t>this Ordinance is intended to provide assurances that low- and moderate-income units ("affordable units") are created with controls on affordability over time and that low- and moderate-income households shall occupy those units; and</w:t>
      </w:r>
    </w:p>
    <w:p w14:paraId="4BA7420A" w14:textId="77777777" w:rsidR="008D7BB3" w:rsidRPr="005C21EE" w:rsidRDefault="008D7BB3" w:rsidP="008D7BB3">
      <w:pPr>
        <w:ind w:firstLine="720"/>
        <w:jc w:val="both"/>
        <w:rPr>
          <w:rFonts w:ascii="Arial" w:hAnsi="Arial" w:cs="Arial"/>
        </w:rPr>
      </w:pPr>
    </w:p>
    <w:p w14:paraId="6A9D54E5" w14:textId="77777777" w:rsidR="008D7BB3" w:rsidRPr="005C21EE" w:rsidRDefault="008D7BB3" w:rsidP="008D7BB3">
      <w:pPr>
        <w:ind w:firstLine="720"/>
        <w:jc w:val="both"/>
        <w:rPr>
          <w:rFonts w:ascii="Arial" w:hAnsi="Arial" w:cs="Arial"/>
        </w:rPr>
      </w:pPr>
      <w:r w:rsidRPr="005C21EE">
        <w:rPr>
          <w:rFonts w:ascii="Arial" w:hAnsi="Arial" w:cs="Arial"/>
          <w:b/>
        </w:rPr>
        <w:t>WHEREAS,</w:t>
      </w:r>
      <w:r w:rsidRPr="005C21EE">
        <w:rPr>
          <w:rFonts w:ascii="Arial" w:hAnsi="Arial" w:cs="Arial"/>
        </w:rPr>
        <w:t xml:space="preserve"> this Ordinance shall apply except where inconsistent with applicable law; and</w:t>
      </w:r>
    </w:p>
    <w:p w14:paraId="30CECF2D" w14:textId="77777777" w:rsidR="008D7BB3" w:rsidRPr="005C21EE" w:rsidRDefault="008D7BB3" w:rsidP="008D7BB3">
      <w:pPr>
        <w:ind w:firstLine="720"/>
        <w:jc w:val="both"/>
        <w:rPr>
          <w:rFonts w:ascii="Arial" w:hAnsi="Arial" w:cs="Arial"/>
        </w:rPr>
      </w:pPr>
    </w:p>
    <w:p w14:paraId="08EEC01A" w14:textId="77777777" w:rsidR="008D7BB3" w:rsidRPr="005C21EE" w:rsidRDefault="008D7BB3" w:rsidP="008D7BB3">
      <w:pPr>
        <w:ind w:firstLine="720"/>
        <w:jc w:val="both"/>
        <w:rPr>
          <w:rFonts w:ascii="Arial" w:hAnsi="Arial" w:cs="Arial"/>
          <w:bCs/>
        </w:rPr>
      </w:pPr>
      <w:r w:rsidRPr="005C21EE">
        <w:rPr>
          <w:rFonts w:ascii="Arial" w:hAnsi="Arial" w:cs="Arial"/>
          <w:b/>
        </w:rPr>
        <w:t>WHEREAS,</w:t>
      </w:r>
      <w:r w:rsidRPr="005C21EE">
        <w:rPr>
          <w:rFonts w:ascii="Arial" w:hAnsi="Arial" w:cs="Arial"/>
        </w:rPr>
        <w:t xml:space="preserve"> </w:t>
      </w:r>
      <w:r w:rsidRPr="005C21EE">
        <w:rPr>
          <w:rFonts w:ascii="Arial" w:hAnsi="Arial" w:cs="Arial"/>
          <w:bCs/>
        </w:rPr>
        <w:t>the Borough</w:t>
      </w:r>
      <w:r w:rsidR="00F0627B" w:rsidRPr="005C21EE">
        <w:rPr>
          <w:rFonts w:ascii="Arial" w:hAnsi="Arial" w:cs="Arial"/>
          <w:bCs/>
        </w:rPr>
        <w:t xml:space="preserve"> of Edgewater</w:t>
      </w:r>
      <w:r w:rsidRPr="005C21EE">
        <w:rPr>
          <w:rFonts w:ascii="Arial" w:hAnsi="Arial" w:cs="Arial"/>
          <w:bCs/>
        </w:rPr>
        <w:t xml:space="preserve"> Planning Board has adopted a Housing Element and Fair Share Plan pursuant to the Municipal Land Use Law at N.J.S.A. 40:55D-1, </w:t>
      </w:r>
      <w:r w:rsidRPr="005C21EE">
        <w:rPr>
          <w:rFonts w:ascii="Arial" w:hAnsi="Arial" w:cs="Arial"/>
          <w:bCs/>
          <w:u w:val="single"/>
        </w:rPr>
        <w:t>et seq</w:t>
      </w:r>
      <w:r w:rsidRPr="005C21EE">
        <w:rPr>
          <w:rFonts w:ascii="Arial" w:hAnsi="Arial" w:cs="Arial"/>
          <w:bCs/>
        </w:rPr>
        <w:t>.; and</w:t>
      </w:r>
    </w:p>
    <w:p w14:paraId="4A4C5540" w14:textId="77777777" w:rsidR="008D7BB3" w:rsidRPr="005C21EE" w:rsidRDefault="008D7BB3" w:rsidP="008D7BB3">
      <w:pPr>
        <w:ind w:firstLine="720"/>
        <w:jc w:val="both"/>
        <w:rPr>
          <w:rFonts w:ascii="Arial" w:hAnsi="Arial" w:cs="Arial"/>
          <w:bCs/>
        </w:rPr>
      </w:pPr>
    </w:p>
    <w:p w14:paraId="6D6F4DBE" w14:textId="77777777" w:rsidR="008D7BB3" w:rsidRPr="005C21EE" w:rsidRDefault="008D7BB3" w:rsidP="008D7BB3">
      <w:pPr>
        <w:ind w:firstLine="720"/>
        <w:jc w:val="both"/>
        <w:rPr>
          <w:rFonts w:ascii="Arial" w:hAnsi="Arial" w:cs="Arial"/>
          <w:bCs/>
        </w:rPr>
      </w:pPr>
      <w:r w:rsidRPr="005C21EE">
        <w:rPr>
          <w:rFonts w:ascii="Arial" w:hAnsi="Arial" w:cs="Arial"/>
          <w:b/>
          <w:bCs/>
        </w:rPr>
        <w:t>WHEREAS,</w:t>
      </w:r>
      <w:r w:rsidRPr="005C21EE">
        <w:rPr>
          <w:rFonts w:ascii="Arial" w:hAnsi="Arial" w:cs="Arial"/>
          <w:bCs/>
        </w:rPr>
        <w:t xml:space="preserve"> the Housing Element and Fair Share Plan have been endorsed by the governing body; and</w:t>
      </w:r>
    </w:p>
    <w:p w14:paraId="62065587" w14:textId="77777777" w:rsidR="008D7BB3" w:rsidRPr="005C21EE" w:rsidRDefault="008D7BB3" w:rsidP="008D7BB3">
      <w:pPr>
        <w:ind w:firstLine="720"/>
        <w:jc w:val="both"/>
        <w:rPr>
          <w:rFonts w:ascii="Arial" w:hAnsi="Arial" w:cs="Arial"/>
          <w:bCs/>
        </w:rPr>
      </w:pPr>
    </w:p>
    <w:p w14:paraId="280BFE47" w14:textId="77777777" w:rsidR="008D7BB3" w:rsidRPr="005C21EE" w:rsidRDefault="008D7BB3" w:rsidP="008D7BB3">
      <w:pPr>
        <w:ind w:firstLine="720"/>
        <w:jc w:val="both"/>
        <w:rPr>
          <w:rFonts w:ascii="Arial" w:hAnsi="Arial" w:cs="Arial"/>
          <w:bCs/>
        </w:rPr>
      </w:pPr>
      <w:r w:rsidRPr="005C21EE">
        <w:rPr>
          <w:rFonts w:ascii="Arial" w:hAnsi="Arial" w:cs="Arial"/>
          <w:b/>
          <w:bCs/>
        </w:rPr>
        <w:t>WHEREAS,</w:t>
      </w:r>
      <w:r w:rsidRPr="005C21EE">
        <w:rPr>
          <w:rFonts w:ascii="Arial" w:hAnsi="Arial" w:cs="Arial"/>
          <w:bCs/>
        </w:rPr>
        <w:t xml:space="preserve"> this Ordinance implements and incorporates the adopted and endorsed Housing Element and Fair Share Plan and addresses the requirements of N.J.A.C. 5:93-1, </w:t>
      </w:r>
      <w:r w:rsidRPr="005C21EE">
        <w:rPr>
          <w:rFonts w:ascii="Arial" w:hAnsi="Arial" w:cs="Arial"/>
          <w:bCs/>
          <w:u w:val="single"/>
        </w:rPr>
        <w:t>et seq</w:t>
      </w:r>
      <w:r w:rsidRPr="005C21EE">
        <w:rPr>
          <w:rFonts w:ascii="Arial" w:hAnsi="Arial" w:cs="Arial"/>
          <w:bCs/>
        </w:rPr>
        <w:t xml:space="preserve">., as amended and supplemented, N.J.A.C.5:80-26.1, </w:t>
      </w:r>
      <w:r w:rsidRPr="005C21EE">
        <w:rPr>
          <w:rFonts w:ascii="Arial" w:hAnsi="Arial" w:cs="Arial"/>
          <w:bCs/>
          <w:u w:val="single"/>
        </w:rPr>
        <w:t>et seq</w:t>
      </w:r>
      <w:r w:rsidRPr="005C21EE">
        <w:rPr>
          <w:rFonts w:ascii="Arial" w:hAnsi="Arial" w:cs="Arial"/>
          <w:bCs/>
        </w:rPr>
        <w:t>. as amended and supplemented, and the New Jersey Fair Housing Act of 1985;</w:t>
      </w:r>
    </w:p>
    <w:p w14:paraId="6F26A249" w14:textId="77777777" w:rsidR="008D7BB3" w:rsidRPr="005C21EE" w:rsidRDefault="008D7BB3" w:rsidP="008D7BB3">
      <w:pPr>
        <w:ind w:firstLine="720"/>
        <w:jc w:val="both"/>
        <w:rPr>
          <w:rFonts w:ascii="Arial" w:hAnsi="Arial" w:cs="Arial"/>
          <w:bCs/>
        </w:rPr>
      </w:pPr>
    </w:p>
    <w:p w14:paraId="382CC913" w14:textId="77777777" w:rsidR="008D7BB3" w:rsidRPr="005C21EE" w:rsidRDefault="008D7BB3" w:rsidP="008D7BB3">
      <w:pPr>
        <w:ind w:firstLine="720"/>
        <w:jc w:val="both"/>
        <w:rPr>
          <w:rFonts w:ascii="Arial" w:hAnsi="Arial" w:cs="Arial"/>
          <w:bCs/>
        </w:rPr>
      </w:pPr>
      <w:r w:rsidRPr="005C21EE">
        <w:rPr>
          <w:rFonts w:ascii="Arial" w:hAnsi="Arial" w:cs="Arial"/>
          <w:b/>
          <w:bCs/>
        </w:rPr>
        <w:lastRenderedPageBreak/>
        <w:t>NOW, THEREFORE, BE IT ORDAINED</w:t>
      </w:r>
      <w:r w:rsidRPr="005C21EE">
        <w:rPr>
          <w:rFonts w:ascii="Arial" w:hAnsi="Arial" w:cs="Arial"/>
          <w:bCs/>
        </w:rPr>
        <w:t xml:space="preserve"> by the Mayor and Council of the Borough of </w:t>
      </w:r>
      <w:r w:rsidR="00F0627B" w:rsidRPr="005C21EE">
        <w:rPr>
          <w:rFonts w:ascii="Arial" w:hAnsi="Arial" w:cs="Arial"/>
          <w:bCs/>
        </w:rPr>
        <w:t>Edgewater</w:t>
      </w:r>
      <w:r w:rsidRPr="005C21EE">
        <w:rPr>
          <w:rFonts w:ascii="Arial" w:hAnsi="Arial" w:cs="Arial"/>
          <w:bCs/>
        </w:rPr>
        <w:t xml:space="preserve"> as follows:</w:t>
      </w:r>
    </w:p>
    <w:p w14:paraId="292AAFCD" w14:textId="77777777" w:rsidR="008D7BB3" w:rsidRPr="005C21EE" w:rsidRDefault="008D7BB3" w:rsidP="008D7BB3">
      <w:pPr>
        <w:ind w:firstLine="720"/>
        <w:jc w:val="both"/>
        <w:rPr>
          <w:rFonts w:ascii="Arial" w:hAnsi="Arial" w:cs="Arial"/>
          <w:bCs/>
        </w:rPr>
      </w:pPr>
    </w:p>
    <w:p w14:paraId="65A71367" w14:textId="77777777" w:rsidR="008D7BB3" w:rsidRPr="005C21EE" w:rsidRDefault="008D7BB3" w:rsidP="008D7BB3">
      <w:pPr>
        <w:jc w:val="both"/>
        <w:rPr>
          <w:rFonts w:ascii="Arial" w:hAnsi="Arial" w:cs="Arial"/>
          <w:bCs/>
        </w:rPr>
      </w:pPr>
      <w:r w:rsidRPr="005C21EE">
        <w:rPr>
          <w:rFonts w:ascii="Arial" w:hAnsi="Arial" w:cs="Arial"/>
          <w:b/>
          <w:bCs/>
        </w:rPr>
        <w:t>SECTION 1.</w:t>
      </w:r>
      <w:r w:rsidRPr="005C21EE">
        <w:rPr>
          <w:rFonts w:ascii="Arial" w:hAnsi="Arial" w:cs="Arial"/>
          <w:bCs/>
        </w:rPr>
        <w:t xml:space="preserve"> </w:t>
      </w:r>
      <w:r w:rsidR="00DB6C51" w:rsidRPr="005C21EE">
        <w:rPr>
          <w:rFonts w:ascii="Arial" w:hAnsi="Arial" w:cs="Arial"/>
          <w:bCs/>
        </w:rPr>
        <w:t xml:space="preserve">Article XVI “Fair Share and Marketing Regulations” of </w:t>
      </w:r>
      <w:r w:rsidR="001D418D" w:rsidRPr="005C21EE">
        <w:rPr>
          <w:rFonts w:ascii="Arial" w:hAnsi="Arial" w:cs="Arial"/>
          <w:bCs/>
        </w:rPr>
        <w:t xml:space="preserve">Chapter 240 </w:t>
      </w:r>
      <w:r w:rsidRPr="005C21EE">
        <w:rPr>
          <w:rFonts w:ascii="Arial" w:hAnsi="Arial" w:cs="Arial"/>
          <w:bCs/>
        </w:rPr>
        <w:t xml:space="preserve">The Code of the Borough of </w:t>
      </w:r>
      <w:r w:rsidR="00F0627B" w:rsidRPr="005C21EE">
        <w:rPr>
          <w:rFonts w:ascii="Arial" w:hAnsi="Arial" w:cs="Arial"/>
          <w:bCs/>
        </w:rPr>
        <w:t>Edgewater</w:t>
      </w:r>
      <w:r w:rsidRPr="005C21EE">
        <w:rPr>
          <w:rFonts w:ascii="Arial" w:hAnsi="Arial" w:cs="Arial"/>
          <w:bCs/>
        </w:rPr>
        <w:t xml:space="preserve"> is hereby </w:t>
      </w:r>
      <w:r w:rsidR="00DB6C51" w:rsidRPr="005C21EE">
        <w:rPr>
          <w:rFonts w:ascii="Arial" w:hAnsi="Arial" w:cs="Arial"/>
          <w:bCs/>
        </w:rPr>
        <w:t>repealed and replaced with a new Article XVI titled “Affordable Housing</w:t>
      </w:r>
      <w:r w:rsidR="001E47A8" w:rsidRPr="005C21EE">
        <w:rPr>
          <w:rFonts w:ascii="Arial" w:hAnsi="Arial" w:cs="Arial"/>
          <w:bCs/>
        </w:rPr>
        <w:t xml:space="preserve"> and Marketing Regulations</w:t>
      </w:r>
      <w:r w:rsidR="00DB6C51" w:rsidRPr="005C21EE">
        <w:rPr>
          <w:rFonts w:ascii="Arial" w:hAnsi="Arial" w:cs="Arial"/>
          <w:bCs/>
        </w:rPr>
        <w:t xml:space="preserve">: </w:t>
      </w:r>
      <w:r w:rsidRPr="005C21EE">
        <w:rPr>
          <w:rFonts w:ascii="Arial" w:hAnsi="Arial" w:cs="Arial"/>
          <w:bCs/>
        </w:rPr>
        <w:t>which shall provide as follows:</w:t>
      </w:r>
    </w:p>
    <w:p w14:paraId="55A03EA4" w14:textId="77777777" w:rsidR="008D7BB3" w:rsidRPr="005C21EE" w:rsidRDefault="008D7BB3" w:rsidP="008D7BB3">
      <w:pPr>
        <w:jc w:val="both"/>
        <w:rPr>
          <w:rFonts w:ascii="Arial" w:hAnsi="Arial" w:cs="Arial"/>
          <w:bCs/>
        </w:rPr>
      </w:pPr>
    </w:p>
    <w:p w14:paraId="7F900CD0" w14:textId="77777777" w:rsidR="008D7BB3" w:rsidRPr="005C21EE" w:rsidRDefault="00F0627B" w:rsidP="008D7BB3">
      <w:pPr>
        <w:jc w:val="center"/>
        <w:rPr>
          <w:rFonts w:ascii="Arial" w:hAnsi="Arial" w:cs="Arial"/>
          <w:b/>
          <w:bCs/>
        </w:rPr>
      </w:pPr>
      <w:r w:rsidRPr="005C21EE">
        <w:rPr>
          <w:rFonts w:ascii="Arial" w:hAnsi="Arial" w:cs="Arial"/>
          <w:b/>
          <w:bCs/>
        </w:rPr>
        <w:t>Article XVI</w:t>
      </w:r>
    </w:p>
    <w:p w14:paraId="544895B3" w14:textId="77777777" w:rsidR="008D7BB3" w:rsidRPr="005C21EE" w:rsidRDefault="008D7BB3" w:rsidP="008D7BB3">
      <w:pPr>
        <w:jc w:val="center"/>
        <w:rPr>
          <w:rFonts w:ascii="Arial" w:hAnsi="Arial" w:cs="Arial"/>
          <w:b/>
          <w:bCs/>
        </w:rPr>
      </w:pPr>
      <w:r w:rsidRPr="005C21EE">
        <w:rPr>
          <w:rFonts w:ascii="Arial" w:hAnsi="Arial" w:cs="Arial"/>
          <w:b/>
          <w:bCs/>
        </w:rPr>
        <w:t>AFFORDABLE HOUSING</w:t>
      </w:r>
      <w:r w:rsidR="001E47A8" w:rsidRPr="005C21EE">
        <w:rPr>
          <w:rFonts w:ascii="Arial" w:hAnsi="Arial" w:cs="Arial"/>
          <w:b/>
          <w:bCs/>
        </w:rPr>
        <w:t xml:space="preserve"> AND MARKETING REGULATIONS</w:t>
      </w:r>
    </w:p>
    <w:p w14:paraId="7FA3E3E4" w14:textId="77777777" w:rsidR="008D7BB3" w:rsidRPr="005C21EE" w:rsidRDefault="008D7BB3" w:rsidP="00550AB3">
      <w:pPr>
        <w:jc w:val="both"/>
        <w:rPr>
          <w:rFonts w:ascii="Arial" w:hAnsi="Arial" w:cs="Arial"/>
          <w:b/>
        </w:rPr>
      </w:pPr>
    </w:p>
    <w:p w14:paraId="4D6AA94C" w14:textId="77777777" w:rsidR="0056395E" w:rsidRPr="005C21EE" w:rsidRDefault="00DB6C51" w:rsidP="00967D40">
      <w:pPr>
        <w:pStyle w:val="Heading2"/>
        <w:spacing w:before="120" w:after="120"/>
        <w:rPr>
          <w:rFonts w:ascii="Arial" w:hAnsi="Arial" w:cs="Arial"/>
          <w:b/>
        </w:rPr>
      </w:pPr>
      <w:r w:rsidRPr="005C21EE">
        <w:rPr>
          <w:rFonts w:ascii="Arial" w:hAnsi="Arial" w:cs="Arial"/>
          <w:b/>
        </w:rPr>
        <w:t>§ 240-147</w:t>
      </w:r>
      <w:r w:rsidR="0056395E" w:rsidRPr="005C21EE">
        <w:rPr>
          <w:rFonts w:ascii="Arial" w:hAnsi="Arial" w:cs="Arial"/>
          <w:b/>
        </w:rPr>
        <w:t xml:space="preserve">.  Affordable Housing </w:t>
      </w:r>
      <w:r w:rsidR="001E47A8" w:rsidRPr="005C21EE">
        <w:rPr>
          <w:rFonts w:ascii="Arial" w:hAnsi="Arial" w:cs="Arial"/>
          <w:b/>
        </w:rPr>
        <w:t>Regulations</w:t>
      </w:r>
    </w:p>
    <w:p w14:paraId="0FEDB209" w14:textId="77777777" w:rsidR="001E47A8" w:rsidRPr="005C21EE" w:rsidRDefault="001E47A8" w:rsidP="00CE22AB">
      <w:pPr>
        <w:rPr>
          <w:rFonts w:ascii="Arial" w:hAnsi="Arial" w:cs="Arial"/>
          <w:b/>
          <w:u w:val="single"/>
        </w:rPr>
      </w:pPr>
      <w:r w:rsidRPr="005C21EE">
        <w:rPr>
          <w:rFonts w:ascii="Arial" w:hAnsi="Arial" w:cs="Arial"/>
          <w:b/>
          <w:u w:val="single"/>
        </w:rPr>
        <w:t>1.</w:t>
      </w:r>
      <w:r w:rsidRPr="005C21EE">
        <w:rPr>
          <w:rFonts w:ascii="Arial" w:hAnsi="Arial" w:cs="Arial"/>
          <w:b/>
          <w:u w:val="single"/>
        </w:rPr>
        <w:tab/>
        <w:t xml:space="preserve">Affordable </w:t>
      </w:r>
      <w:r w:rsidR="00FA6C06" w:rsidRPr="005C21EE">
        <w:rPr>
          <w:rFonts w:ascii="Arial" w:hAnsi="Arial" w:cs="Arial"/>
          <w:b/>
          <w:u w:val="single"/>
        </w:rPr>
        <w:t>H</w:t>
      </w:r>
      <w:r w:rsidRPr="005C21EE">
        <w:rPr>
          <w:rFonts w:ascii="Arial" w:hAnsi="Arial" w:cs="Arial"/>
          <w:b/>
          <w:u w:val="single"/>
        </w:rPr>
        <w:t xml:space="preserve">ousing </w:t>
      </w:r>
    </w:p>
    <w:p w14:paraId="2CD3CC8D" w14:textId="77777777" w:rsidR="0005625D" w:rsidRPr="005C21EE" w:rsidRDefault="003A2B59" w:rsidP="00967D40">
      <w:pPr>
        <w:spacing w:before="120" w:after="120"/>
        <w:ind w:left="748" w:hanging="748"/>
        <w:jc w:val="both"/>
        <w:rPr>
          <w:rFonts w:ascii="Arial" w:hAnsi="Arial" w:cs="Arial"/>
        </w:rPr>
      </w:pPr>
      <w:r w:rsidRPr="005C21EE">
        <w:rPr>
          <w:rFonts w:ascii="Arial" w:hAnsi="Arial" w:cs="Arial"/>
        </w:rPr>
        <w:t>(a)</w:t>
      </w:r>
      <w:r w:rsidRPr="005C21EE">
        <w:rPr>
          <w:rFonts w:ascii="Arial" w:hAnsi="Arial" w:cs="Arial"/>
        </w:rPr>
        <w:tab/>
      </w:r>
      <w:r w:rsidR="0005625D" w:rsidRPr="005C21EE">
        <w:rPr>
          <w:rFonts w:ascii="Arial" w:hAnsi="Arial" w:cs="Arial"/>
        </w:rPr>
        <w:t>This Ordinance is intended to assur</w:t>
      </w:r>
      <w:r w:rsidR="00E96577" w:rsidRPr="005C21EE">
        <w:rPr>
          <w:rFonts w:ascii="Arial" w:hAnsi="Arial" w:cs="Arial"/>
        </w:rPr>
        <w:t>e</w:t>
      </w:r>
      <w:r w:rsidR="0005625D" w:rsidRPr="005C21EE">
        <w:rPr>
          <w:rFonts w:ascii="Arial" w:hAnsi="Arial" w:cs="Arial"/>
        </w:rPr>
        <w:t xml:space="preserve"> that low- and moderate-income units ("affordable units") are created with controls on affordability over time and that low- and moderate-income households shall occupy these units.  This Ordinance shall apply </w:t>
      </w:r>
      <w:r w:rsidR="00550AB3" w:rsidRPr="005C21EE">
        <w:rPr>
          <w:rFonts w:ascii="Arial" w:hAnsi="Arial" w:cs="Arial"/>
        </w:rPr>
        <w:t xml:space="preserve">to all affordable housing developments and affordable housing units that currently exist, that are Approved to be created, and to those that may be proposed to be created within the Borough of Edgewater, </w:t>
      </w:r>
      <w:r w:rsidR="0005625D" w:rsidRPr="005C21EE">
        <w:rPr>
          <w:rFonts w:ascii="Arial" w:hAnsi="Arial" w:cs="Arial"/>
        </w:rPr>
        <w:t>except where inconsistent with applicable law.</w:t>
      </w:r>
    </w:p>
    <w:p w14:paraId="545B096C" w14:textId="77777777" w:rsidR="0056395E" w:rsidRPr="005C21EE" w:rsidRDefault="003A2B59" w:rsidP="00967D40">
      <w:pPr>
        <w:spacing w:before="120" w:after="120"/>
        <w:ind w:left="748" w:hanging="748"/>
        <w:jc w:val="both"/>
        <w:rPr>
          <w:rFonts w:ascii="Arial" w:hAnsi="Arial" w:cs="Arial"/>
          <w:bCs/>
        </w:rPr>
      </w:pPr>
      <w:r w:rsidRPr="005C21EE">
        <w:rPr>
          <w:rFonts w:ascii="Arial" w:hAnsi="Arial" w:cs="Arial"/>
          <w:bCs/>
        </w:rPr>
        <w:t>(b)</w:t>
      </w:r>
      <w:r w:rsidRPr="005C21EE">
        <w:rPr>
          <w:rFonts w:ascii="Arial" w:hAnsi="Arial" w:cs="Arial"/>
          <w:bCs/>
        </w:rPr>
        <w:tab/>
      </w:r>
      <w:r w:rsidR="0005625D" w:rsidRPr="005C21EE">
        <w:rPr>
          <w:rFonts w:ascii="Arial" w:hAnsi="Arial" w:cs="Arial"/>
          <w:bCs/>
        </w:rPr>
        <w:t xml:space="preserve">The </w:t>
      </w:r>
      <w:r w:rsidR="001E1084" w:rsidRPr="005C21EE">
        <w:rPr>
          <w:rFonts w:ascii="Arial" w:hAnsi="Arial" w:cs="Arial"/>
          <w:bCs/>
        </w:rPr>
        <w:t>Edgewater</w:t>
      </w:r>
      <w:r w:rsidR="00114771" w:rsidRPr="005C21EE">
        <w:rPr>
          <w:rFonts w:ascii="Arial" w:hAnsi="Arial" w:cs="Arial"/>
          <w:bCs/>
        </w:rPr>
        <w:t xml:space="preserve"> </w:t>
      </w:r>
      <w:r w:rsidR="0005625D" w:rsidRPr="005C21EE">
        <w:rPr>
          <w:rFonts w:ascii="Arial" w:hAnsi="Arial" w:cs="Arial"/>
          <w:bCs/>
        </w:rPr>
        <w:t>Planning Board has adopted a Housing Element and Fair Share Plan pursuant to the Municipal Land Use Law at N.J.S.A. 40:55D-1, et seq.  The Fair Share Plan has been endorsed by the governing body.  The Fair Share Pla</w:t>
      </w:r>
      <w:r w:rsidR="0056395E" w:rsidRPr="005C21EE">
        <w:rPr>
          <w:rFonts w:ascii="Arial" w:hAnsi="Arial" w:cs="Arial"/>
          <w:bCs/>
        </w:rPr>
        <w:t>n describes the ways</w:t>
      </w:r>
      <w:r w:rsidR="0005625D" w:rsidRPr="005C21EE">
        <w:rPr>
          <w:rFonts w:ascii="Arial" w:hAnsi="Arial" w:cs="Arial"/>
          <w:bCs/>
        </w:rPr>
        <w:t xml:space="preserve"> </w:t>
      </w:r>
      <w:r w:rsidR="001E1084" w:rsidRPr="005C21EE">
        <w:rPr>
          <w:rFonts w:ascii="Arial" w:hAnsi="Arial" w:cs="Arial"/>
          <w:bCs/>
        </w:rPr>
        <w:t>Edgewater</w:t>
      </w:r>
      <w:r w:rsidR="00114771" w:rsidRPr="005C21EE">
        <w:rPr>
          <w:rFonts w:ascii="Arial" w:hAnsi="Arial" w:cs="Arial"/>
          <w:bCs/>
        </w:rPr>
        <w:t xml:space="preserve"> </w:t>
      </w:r>
      <w:r w:rsidR="0005625D" w:rsidRPr="005C21EE">
        <w:rPr>
          <w:rFonts w:ascii="Arial" w:hAnsi="Arial" w:cs="Arial"/>
          <w:bCs/>
        </w:rPr>
        <w:t>shall address its fair share for low- and moderate-income housing as determined by the</w:t>
      </w:r>
      <w:r w:rsidR="00775620" w:rsidRPr="005C21EE">
        <w:rPr>
          <w:rFonts w:ascii="Arial" w:hAnsi="Arial" w:cs="Arial"/>
          <w:bCs/>
        </w:rPr>
        <w:t xml:space="preserve"> Court, COAH, or a successor entity</w:t>
      </w:r>
      <w:r w:rsidR="009574D6" w:rsidRPr="005C21EE">
        <w:rPr>
          <w:rFonts w:ascii="Arial" w:hAnsi="Arial" w:cs="Arial"/>
          <w:bCs/>
        </w:rPr>
        <w:t xml:space="preserve"> </w:t>
      </w:r>
      <w:r w:rsidR="0005625D" w:rsidRPr="005C21EE">
        <w:rPr>
          <w:rFonts w:ascii="Arial" w:hAnsi="Arial" w:cs="Arial"/>
          <w:bCs/>
        </w:rPr>
        <w:t xml:space="preserve">and documented in the Housing Element.  </w:t>
      </w:r>
    </w:p>
    <w:p w14:paraId="43856A06" w14:textId="77777777" w:rsidR="0056395E" w:rsidRPr="005C21EE" w:rsidRDefault="003A2B59" w:rsidP="00967D40">
      <w:pPr>
        <w:spacing w:before="120" w:after="120"/>
        <w:ind w:left="748" w:hanging="748"/>
        <w:jc w:val="both"/>
        <w:rPr>
          <w:rFonts w:ascii="Arial" w:hAnsi="Arial" w:cs="Arial"/>
          <w:bCs/>
        </w:rPr>
      </w:pPr>
      <w:r w:rsidRPr="005C21EE">
        <w:rPr>
          <w:rFonts w:ascii="Arial" w:hAnsi="Arial" w:cs="Arial"/>
          <w:bCs/>
        </w:rPr>
        <w:t>(c)</w:t>
      </w:r>
      <w:r w:rsidRPr="005C21EE">
        <w:rPr>
          <w:rFonts w:ascii="Arial" w:hAnsi="Arial" w:cs="Arial"/>
          <w:bCs/>
        </w:rPr>
        <w:tab/>
      </w:r>
      <w:r w:rsidR="0005625D" w:rsidRPr="005C21EE">
        <w:rPr>
          <w:rFonts w:ascii="Arial" w:hAnsi="Arial" w:cs="Arial"/>
          <w:bCs/>
        </w:rPr>
        <w:t>This Ordinance implements and incorporates the Fair Share Plan and addresses t</w:t>
      </w:r>
      <w:r w:rsidR="00775620" w:rsidRPr="005C21EE">
        <w:rPr>
          <w:rFonts w:ascii="Arial" w:hAnsi="Arial" w:cs="Arial"/>
          <w:bCs/>
        </w:rPr>
        <w:t>he requirements of N.J.A.C. 5:93</w:t>
      </w:r>
      <w:r w:rsidR="0005625D" w:rsidRPr="005C21EE">
        <w:rPr>
          <w:rFonts w:ascii="Arial" w:hAnsi="Arial" w:cs="Arial"/>
          <w:bCs/>
        </w:rPr>
        <w:t xml:space="preserve">, as may be amended and supplemented.  </w:t>
      </w:r>
    </w:p>
    <w:p w14:paraId="70413055" w14:textId="77777777" w:rsidR="0005625D" w:rsidRPr="005C21EE" w:rsidRDefault="003A2B59" w:rsidP="00967D40">
      <w:pPr>
        <w:spacing w:before="120" w:after="120"/>
        <w:ind w:left="748" w:hanging="748"/>
        <w:jc w:val="both"/>
        <w:rPr>
          <w:rFonts w:ascii="Arial" w:hAnsi="Arial" w:cs="Arial"/>
          <w:bCs/>
        </w:rPr>
      </w:pPr>
      <w:r w:rsidRPr="005C21EE">
        <w:rPr>
          <w:rFonts w:ascii="Arial" w:hAnsi="Arial" w:cs="Arial"/>
          <w:bCs/>
        </w:rPr>
        <w:t>(d)</w:t>
      </w:r>
      <w:r w:rsidRPr="005C21EE">
        <w:rPr>
          <w:rFonts w:ascii="Arial" w:hAnsi="Arial" w:cs="Arial"/>
          <w:bCs/>
        </w:rPr>
        <w:tab/>
      </w:r>
      <w:r w:rsidR="0005625D" w:rsidRPr="005C21EE">
        <w:rPr>
          <w:rFonts w:ascii="Arial" w:hAnsi="Arial" w:cs="Arial"/>
          <w:bCs/>
        </w:rPr>
        <w:t xml:space="preserve">The </w:t>
      </w:r>
      <w:r w:rsidR="0073772D" w:rsidRPr="005C21EE">
        <w:rPr>
          <w:rFonts w:ascii="Arial" w:hAnsi="Arial" w:cs="Arial"/>
          <w:bCs/>
        </w:rPr>
        <w:t xml:space="preserve">Borough </w:t>
      </w:r>
      <w:r w:rsidR="0005625D" w:rsidRPr="005C21EE">
        <w:rPr>
          <w:rFonts w:ascii="Arial" w:hAnsi="Arial" w:cs="Arial"/>
          <w:bCs/>
        </w:rPr>
        <w:t xml:space="preserve">shall </w:t>
      </w:r>
      <w:r w:rsidR="0073772D" w:rsidRPr="005C21EE">
        <w:rPr>
          <w:rFonts w:ascii="Arial" w:hAnsi="Arial" w:cs="Arial"/>
          <w:bCs/>
        </w:rPr>
        <w:t xml:space="preserve">annually provide a status report </w:t>
      </w:r>
      <w:r w:rsidR="0005625D" w:rsidRPr="005C21EE">
        <w:rPr>
          <w:rFonts w:ascii="Arial" w:hAnsi="Arial" w:cs="Arial"/>
          <w:bCs/>
        </w:rPr>
        <w:t xml:space="preserve">of the implementation of the Housing Element and Fair Share Plan. </w:t>
      </w:r>
      <w:r w:rsidR="00FC1FF9" w:rsidRPr="005C21EE">
        <w:rPr>
          <w:rFonts w:ascii="Arial" w:hAnsi="Arial" w:cs="Arial"/>
          <w:bCs/>
        </w:rPr>
        <w:t>which</w:t>
      </w:r>
      <w:r w:rsidR="0073772D" w:rsidRPr="005C21EE">
        <w:rPr>
          <w:rFonts w:ascii="Arial" w:hAnsi="Arial" w:cs="Arial"/>
          <w:bCs/>
        </w:rPr>
        <w:t xml:space="preserve"> </w:t>
      </w:r>
      <w:r w:rsidR="0005625D" w:rsidRPr="005C21EE">
        <w:rPr>
          <w:rFonts w:ascii="Arial" w:hAnsi="Arial" w:cs="Arial"/>
          <w:bCs/>
        </w:rPr>
        <w:t xml:space="preserve">shall be available </w:t>
      </w:r>
      <w:r w:rsidR="0073772D" w:rsidRPr="005C21EE">
        <w:rPr>
          <w:rFonts w:ascii="Arial" w:hAnsi="Arial" w:cs="Arial"/>
          <w:bCs/>
        </w:rPr>
        <w:t xml:space="preserve">for </w:t>
      </w:r>
      <w:r w:rsidR="0005625D" w:rsidRPr="005C21EE">
        <w:rPr>
          <w:rFonts w:ascii="Arial" w:hAnsi="Arial" w:cs="Arial"/>
          <w:bCs/>
        </w:rPr>
        <w:t xml:space="preserve">public </w:t>
      </w:r>
      <w:r w:rsidR="00FC1FF9" w:rsidRPr="005C21EE">
        <w:rPr>
          <w:rFonts w:ascii="Arial" w:hAnsi="Arial" w:cs="Arial"/>
          <w:bCs/>
        </w:rPr>
        <w:t xml:space="preserve">review through </w:t>
      </w:r>
      <w:r w:rsidR="0005625D" w:rsidRPr="005C21EE">
        <w:rPr>
          <w:rFonts w:ascii="Arial" w:hAnsi="Arial" w:cs="Arial"/>
          <w:bCs/>
        </w:rPr>
        <w:t xml:space="preserve">the </w:t>
      </w:r>
      <w:r w:rsidR="001E1084" w:rsidRPr="005C21EE">
        <w:rPr>
          <w:rFonts w:ascii="Arial" w:hAnsi="Arial" w:cs="Arial"/>
          <w:bCs/>
        </w:rPr>
        <w:t>Edgewater</w:t>
      </w:r>
      <w:r w:rsidR="00114771" w:rsidRPr="005C21EE">
        <w:rPr>
          <w:rFonts w:ascii="Arial" w:hAnsi="Arial" w:cs="Arial"/>
          <w:bCs/>
        </w:rPr>
        <w:t xml:space="preserve"> </w:t>
      </w:r>
      <w:r w:rsidR="0005625D" w:rsidRPr="005C21EE">
        <w:rPr>
          <w:rFonts w:ascii="Arial" w:hAnsi="Arial" w:cs="Arial"/>
          <w:bCs/>
        </w:rPr>
        <w:t xml:space="preserve">Municipal Clerk’s Office, </w:t>
      </w:r>
      <w:r w:rsidR="00463A56" w:rsidRPr="005C21EE">
        <w:rPr>
          <w:rFonts w:ascii="Arial" w:hAnsi="Arial" w:cs="Arial"/>
          <w:bCs/>
        </w:rPr>
        <w:t>55 River Road</w:t>
      </w:r>
      <w:r w:rsidR="00114771" w:rsidRPr="005C21EE">
        <w:rPr>
          <w:rFonts w:ascii="Arial" w:hAnsi="Arial" w:cs="Arial"/>
          <w:bCs/>
        </w:rPr>
        <w:t xml:space="preserve">, </w:t>
      </w:r>
      <w:r w:rsidR="001E1084" w:rsidRPr="005C21EE">
        <w:rPr>
          <w:rFonts w:ascii="Arial" w:hAnsi="Arial" w:cs="Arial"/>
          <w:bCs/>
        </w:rPr>
        <w:t>Edgewater</w:t>
      </w:r>
      <w:r w:rsidR="00114771" w:rsidRPr="005C21EE">
        <w:rPr>
          <w:rFonts w:ascii="Arial" w:hAnsi="Arial" w:cs="Arial"/>
          <w:bCs/>
        </w:rPr>
        <w:t xml:space="preserve">, </w:t>
      </w:r>
      <w:r w:rsidR="00D8721D" w:rsidRPr="005C21EE">
        <w:rPr>
          <w:rFonts w:ascii="Arial" w:hAnsi="Arial" w:cs="Arial"/>
          <w:bCs/>
        </w:rPr>
        <w:t>New Jersey</w:t>
      </w:r>
    </w:p>
    <w:p w14:paraId="0FE82A03" w14:textId="77777777" w:rsidR="008E23F0" w:rsidRPr="005C21EE" w:rsidRDefault="008E23F0" w:rsidP="00967D40">
      <w:pPr>
        <w:spacing w:before="120" w:after="120"/>
        <w:jc w:val="both"/>
        <w:rPr>
          <w:rFonts w:ascii="Arial" w:hAnsi="Arial" w:cs="Arial"/>
          <w:b/>
          <w:u w:val="single"/>
        </w:rPr>
      </w:pPr>
      <w:bookmarkStart w:id="0" w:name="_Toc94952687"/>
      <w:bookmarkStart w:id="1" w:name="_Toc95105542"/>
      <w:bookmarkStart w:id="2" w:name="_Toc95119344"/>
      <w:bookmarkStart w:id="3" w:name="_Toc95119781"/>
      <w:bookmarkStart w:id="4" w:name="_Toc95120322"/>
      <w:bookmarkStart w:id="5" w:name="_Toc95291074"/>
      <w:bookmarkStart w:id="6" w:name="_Toc95291397"/>
    </w:p>
    <w:p w14:paraId="58A075C0" w14:textId="77777777" w:rsidR="0005625D" w:rsidRPr="005C21EE" w:rsidRDefault="0005625D" w:rsidP="00967D40">
      <w:pPr>
        <w:spacing w:before="120" w:after="120"/>
        <w:jc w:val="both"/>
        <w:rPr>
          <w:rFonts w:ascii="Arial" w:hAnsi="Arial" w:cs="Arial"/>
          <w:b/>
          <w:u w:val="single"/>
        </w:rPr>
      </w:pPr>
      <w:r w:rsidRPr="005C21EE">
        <w:rPr>
          <w:rFonts w:ascii="Arial" w:hAnsi="Arial" w:cs="Arial"/>
          <w:b/>
          <w:u w:val="single"/>
        </w:rPr>
        <w:t>2.  Definitions</w:t>
      </w:r>
    </w:p>
    <w:p w14:paraId="1ED23D97" w14:textId="77777777" w:rsidR="0005625D" w:rsidRPr="005C21EE" w:rsidRDefault="0005625D" w:rsidP="00967D40">
      <w:pPr>
        <w:spacing w:before="120" w:after="120"/>
        <w:jc w:val="both"/>
        <w:rPr>
          <w:rFonts w:ascii="Arial" w:hAnsi="Arial" w:cs="Arial"/>
        </w:rPr>
      </w:pPr>
      <w:r w:rsidRPr="005C21EE">
        <w:rPr>
          <w:rFonts w:ascii="Arial" w:hAnsi="Arial" w:cs="Arial"/>
        </w:rPr>
        <w:t>The following terms when used in this Ordinance shall have the meanings given in this Section</w:t>
      </w:r>
      <w:bookmarkEnd w:id="0"/>
      <w:bookmarkEnd w:id="1"/>
      <w:bookmarkEnd w:id="2"/>
      <w:bookmarkEnd w:id="3"/>
      <w:bookmarkEnd w:id="4"/>
      <w:bookmarkEnd w:id="5"/>
      <w:bookmarkEnd w:id="6"/>
      <w:r w:rsidRPr="005C21EE">
        <w:rPr>
          <w:rFonts w:ascii="Arial" w:hAnsi="Arial" w:cs="Arial"/>
        </w:rPr>
        <w:t>:</w:t>
      </w:r>
    </w:p>
    <w:p w14:paraId="0291807B" w14:textId="77777777" w:rsidR="008F5A39" w:rsidRPr="005C21EE" w:rsidRDefault="008F5A39" w:rsidP="00967D40">
      <w:pPr>
        <w:spacing w:before="120" w:after="120"/>
        <w:jc w:val="both"/>
        <w:rPr>
          <w:rFonts w:ascii="Arial" w:hAnsi="Arial" w:cs="Arial"/>
        </w:rPr>
      </w:pPr>
      <w:r w:rsidRPr="005C21EE">
        <w:rPr>
          <w:rFonts w:ascii="Arial" w:hAnsi="Arial" w:cs="Arial"/>
        </w:rPr>
        <w:t>“Accessory apartment” means a self-contained residential dwelling unit with a kitchen,</w:t>
      </w:r>
      <w:r w:rsidRPr="005C21EE">
        <w:rPr>
          <w:rFonts w:ascii="Arial" w:hAnsi="Arial" w:cs="Arial"/>
          <w:i/>
        </w:rPr>
        <w:t xml:space="preserve"> </w:t>
      </w:r>
      <w:r w:rsidRPr="005C21EE">
        <w:rPr>
          <w:rFonts w:ascii="Arial" w:hAnsi="Arial" w:cs="Arial"/>
        </w:rPr>
        <w:t>sanitary facilities, sleeping quarters and a private entrance, which is created within an existing home, or through the conversion of an existing accessory structure on the same site, or by an addition to an existing home or accessory building, or by the construction of a new accessory structure on the same site.</w:t>
      </w:r>
    </w:p>
    <w:p w14:paraId="22FAB21F" w14:textId="77777777" w:rsidR="0005625D" w:rsidRPr="005C21EE" w:rsidRDefault="0005625D" w:rsidP="00967D40">
      <w:pPr>
        <w:spacing w:before="120" w:after="120"/>
        <w:jc w:val="both"/>
        <w:rPr>
          <w:rFonts w:ascii="Arial" w:hAnsi="Arial" w:cs="Arial"/>
        </w:rPr>
      </w:pPr>
      <w:r w:rsidRPr="005C21EE">
        <w:rPr>
          <w:rFonts w:ascii="Arial" w:hAnsi="Arial" w:cs="Arial"/>
        </w:rPr>
        <w:t>“Act” means the Fair Housing Act of 1985, P.L. 1985, c. 222 (N.J.S.A. 52:27D-301 et seq.)</w:t>
      </w:r>
    </w:p>
    <w:p w14:paraId="06901507"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lastRenderedPageBreak/>
        <w:t xml:space="preserve">“Adaptable” means constructed in compliance with the technical design standards of the Barrier Free </w:t>
      </w:r>
      <w:r w:rsidR="000438FB" w:rsidRPr="005C21EE">
        <w:rPr>
          <w:rFonts w:ascii="Arial" w:hAnsi="Arial" w:cs="Arial"/>
        </w:rPr>
        <w:t>Sub code</w:t>
      </w:r>
      <w:r w:rsidRPr="005C21EE">
        <w:rPr>
          <w:rFonts w:ascii="Arial" w:hAnsi="Arial" w:cs="Arial"/>
        </w:rPr>
        <w:t>, N.J.A.C. 5:23-7.</w:t>
      </w:r>
    </w:p>
    <w:p w14:paraId="608355C7" w14:textId="77777777" w:rsidR="0005625D" w:rsidRPr="005C21EE" w:rsidRDefault="0005625D" w:rsidP="00967D40">
      <w:pPr>
        <w:spacing w:before="120" w:after="120"/>
        <w:jc w:val="both"/>
        <w:rPr>
          <w:rFonts w:ascii="Arial" w:hAnsi="Arial" w:cs="Arial"/>
        </w:rPr>
      </w:pPr>
      <w:r w:rsidRPr="005C21EE">
        <w:rPr>
          <w:rFonts w:ascii="Arial" w:hAnsi="Arial" w:cs="Arial"/>
        </w:rPr>
        <w:t>“Administrative agent</w:t>
      </w:r>
      <w:r w:rsidR="00141CC4" w:rsidRPr="005C21EE">
        <w:rPr>
          <w:rFonts w:ascii="Arial" w:hAnsi="Arial" w:cs="Arial"/>
        </w:rPr>
        <w:t>”</w:t>
      </w:r>
      <w:r w:rsidRPr="005C21EE">
        <w:rPr>
          <w:rFonts w:ascii="Arial" w:hAnsi="Arial" w:cs="Arial"/>
        </w:rPr>
        <w:t xml:space="preserve"> means the entity responsible for the administration of affordable units in </w:t>
      </w:r>
      <w:r w:rsidR="002C1DC2" w:rsidRPr="005C21EE">
        <w:rPr>
          <w:rFonts w:ascii="Arial" w:hAnsi="Arial" w:cs="Arial"/>
        </w:rPr>
        <w:t>accordance with this ordinance.</w:t>
      </w:r>
    </w:p>
    <w:p w14:paraId="297EA1E4"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“Affirmative marketing” means a regional marketing strategy designed to attract buyers and/or renters of affordable units pursuant to N.J.A.C. 5:80-26.15.</w:t>
      </w:r>
    </w:p>
    <w:p w14:paraId="7A155F32" w14:textId="77777777" w:rsidR="0005625D" w:rsidRPr="005C21EE" w:rsidRDefault="0005625D" w:rsidP="00967D40">
      <w:pPr>
        <w:spacing w:before="120" w:after="120"/>
        <w:jc w:val="both"/>
        <w:rPr>
          <w:rFonts w:ascii="Arial" w:hAnsi="Arial" w:cs="Arial"/>
        </w:rPr>
      </w:pPr>
      <w:r w:rsidRPr="005C21EE">
        <w:rPr>
          <w:rFonts w:ascii="Arial" w:hAnsi="Arial" w:cs="Arial"/>
        </w:rPr>
        <w:t xml:space="preserve"> “Affordability average” means the average percentage of median income at which restricted units in an affordable housing development are affordable to low- and moderate-income households. </w:t>
      </w:r>
    </w:p>
    <w:p w14:paraId="20F20A49" w14:textId="77777777" w:rsidR="005E2E9D" w:rsidRPr="005C21EE" w:rsidRDefault="005E2E9D" w:rsidP="005E2E9D">
      <w:pPr>
        <w:autoSpaceDE w:val="0"/>
        <w:autoSpaceDN w:val="0"/>
        <w:adjustRightInd w:val="0"/>
        <w:jc w:val="both"/>
        <w:rPr>
          <w:rFonts w:ascii="Arial" w:hAnsi="Arial" w:cs="Arial"/>
        </w:rPr>
      </w:pPr>
      <w:r w:rsidRPr="005C21EE">
        <w:rPr>
          <w:rFonts w:ascii="Arial" w:hAnsi="Arial" w:cs="Arial"/>
        </w:rPr>
        <w:t>“Affordable” means a sales price or rent within the means of a low or moderate-income household as defined in N.J.A.C.5:93-7.4</w:t>
      </w:r>
      <w:r w:rsidR="00E46AAB" w:rsidRPr="005C21EE">
        <w:rPr>
          <w:rFonts w:ascii="Arial" w:hAnsi="Arial" w:cs="Arial"/>
        </w:rPr>
        <w:t>, and, in the case of an ownership unit, that the sales price for the unit conforms to the standards set forth in N.J.A.C. 5:80-26.6, as may be amended and supplemented, and, in the case of a rental unit, that the rent for the unit conforms to the standards set forth in N.J.A.C. 5:80-26.12, as may be amended and supplemented.</w:t>
      </w:r>
      <w:r w:rsidRPr="005C21EE">
        <w:rPr>
          <w:rFonts w:ascii="Arial" w:hAnsi="Arial" w:cs="Arial"/>
        </w:rPr>
        <w:t xml:space="preserve"> </w:t>
      </w:r>
    </w:p>
    <w:p w14:paraId="00815596" w14:textId="77777777" w:rsidR="0005625D" w:rsidRPr="005C21EE" w:rsidRDefault="0005625D" w:rsidP="005E2E9D">
      <w:pPr>
        <w:spacing w:before="120" w:after="120"/>
        <w:jc w:val="both"/>
        <w:rPr>
          <w:rFonts w:ascii="Arial" w:hAnsi="Arial" w:cs="Arial"/>
        </w:rPr>
      </w:pPr>
      <w:r w:rsidRPr="005C21EE">
        <w:rPr>
          <w:rFonts w:ascii="Arial" w:hAnsi="Arial" w:cs="Arial"/>
        </w:rPr>
        <w:t xml:space="preserve">“Affordable development” means a housing development all or a portion of which consists of restricted units. </w:t>
      </w:r>
    </w:p>
    <w:p w14:paraId="7CBCFE68"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 xml:space="preserve">“Affordable housing development” means a development included in </w:t>
      </w:r>
      <w:r w:rsidR="00CA63D2" w:rsidRPr="005C21EE">
        <w:rPr>
          <w:rFonts w:ascii="Arial" w:hAnsi="Arial" w:cs="Arial"/>
        </w:rPr>
        <w:t xml:space="preserve">or approved pursuant to </w:t>
      </w:r>
      <w:r w:rsidRPr="005C21EE">
        <w:rPr>
          <w:rFonts w:ascii="Arial" w:hAnsi="Arial" w:cs="Arial"/>
        </w:rPr>
        <w:t>the Housing Element and Fair Share Plan</w:t>
      </w:r>
      <w:r w:rsidR="00CA63D2" w:rsidRPr="005C21EE">
        <w:rPr>
          <w:rFonts w:ascii="Arial" w:hAnsi="Arial" w:cs="Arial"/>
        </w:rPr>
        <w:t xml:space="preserve"> or otherwise intended to address the Borough’s fair share obligation</w:t>
      </w:r>
      <w:r w:rsidRPr="005C21EE">
        <w:rPr>
          <w:rFonts w:ascii="Arial" w:hAnsi="Arial" w:cs="Arial"/>
        </w:rPr>
        <w:t>, and includes, but is not limited to, an inclusionary development, a municipal construction project or a 100 percent affordable development.</w:t>
      </w:r>
    </w:p>
    <w:p w14:paraId="7978CE58" w14:textId="77777777" w:rsidR="0005625D" w:rsidRPr="005C21EE" w:rsidRDefault="0005625D" w:rsidP="00967D40">
      <w:pPr>
        <w:spacing w:before="120" w:after="120"/>
        <w:jc w:val="both"/>
        <w:rPr>
          <w:rFonts w:ascii="Arial" w:hAnsi="Arial" w:cs="Arial"/>
        </w:rPr>
      </w:pPr>
      <w:r w:rsidRPr="005C21EE">
        <w:rPr>
          <w:rFonts w:ascii="Arial" w:hAnsi="Arial" w:cs="Arial"/>
        </w:rPr>
        <w:t>“Affordable housing program(s)” means any mechanism in a municipal Fair Share Plan prepared or implemented to address a municipality’s fair share obligation.</w:t>
      </w:r>
    </w:p>
    <w:p w14:paraId="2A91075F"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“Affordable unit” means a housing unit proposed or created pursuant to the Act, and/or funded through an affordable housing trust fund.</w:t>
      </w:r>
    </w:p>
    <w:p w14:paraId="18D495AA" w14:textId="77777777" w:rsidR="0005625D" w:rsidRPr="005C21EE" w:rsidRDefault="0005625D" w:rsidP="00967D40">
      <w:pPr>
        <w:spacing w:before="120" w:after="120"/>
        <w:jc w:val="both"/>
        <w:rPr>
          <w:rFonts w:ascii="Arial" w:hAnsi="Arial" w:cs="Arial"/>
        </w:rPr>
      </w:pPr>
      <w:r w:rsidRPr="005C21EE">
        <w:rPr>
          <w:rFonts w:ascii="Arial" w:hAnsi="Arial" w:cs="Arial"/>
        </w:rPr>
        <w:t xml:space="preserve">“Agency” means the New Jersey Housing and Mortgage Finance Agency established by P.L. 1983, c. 530 (N.J.S.A. 55:14K-1, et seq.). </w:t>
      </w:r>
    </w:p>
    <w:p w14:paraId="2E7E5F8B" w14:textId="77777777" w:rsidR="00F94EAC" w:rsidRPr="005C21EE" w:rsidRDefault="00F94EAC" w:rsidP="00967D40">
      <w:pPr>
        <w:spacing w:before="120" w:after="120"/>
        <w:jc w:val="both"/>
        <w:rPr>
          <w:rFonts w:ascii="Arial" w:hAnsi="Arial" w:cs="Arial"/>
        </w:rPr>
      </w:pPr>
      <w:r w:rsidRPr="005C21EE">
        <w:rPr>
          <w:rFonts w:ascii="Arial" w:hAnsi="Arial" w:cs="Arial"/>
        </w:rPr>
        <w:t xml:space="preserve">“Age-restricted unit” means a housing unit designed to meet the needs of, and exclusively for, the residents of an age-restricted segment of the population such that:  1) all the residents of the development where the unit is situated are 62 years or older; or 2) at least 80 percent of the units are occupied by one person that is 55 years or older; or 3) the development has been designated by the Secretary of the U.S. </w:t>
      </w:r>
      <w:r w:rsidR="00775620" w:rsidRPr="005C21EE">
        <w:rPr>
          <w:rFonts w:ascii="Arial" w:hAnsi="Arial" w:cs="Arial"/>
        </w:rPr>
        <w:t>The Court, COAH, or a successor entity</w:t>
      </w:r>
      <w:r w:rsidRPr="005C21EE">
        <w:rPr>
          <w:rFonts w:ascii="Arial" w:hAnsi="Arial" w:cs="Arial"/>
        </w:rPr>
        <w:t xml:space="preserve"> of Housing and Urban Development as “housing for older persons” as defined in Section 807(b)(2) of the Fair Housing Act, 42 U.S.C. § 3607. </w:t>
      </w:r>
    </w:p>
    <w:p w14:paraId="41242798" w14:textId="77777777" w:rsidR="0005625D" w:rsidRPr="005C21EE" w:rsidRDefault="0005625D" w:rsidP="00967D40">
      <w:pPr>
        <w:spacing w:before="120" w:after="120"/>
        <w:jc w:val="both"/>
        <w:rPr>
          <w:rFonts w:ascii="Arial" w:hAnsi="Arial" w:cs="Arial"/>
        </w:rPr>
      </w:pPr>
      <w:r w:rsidRPr="005C21EE">
        <w:rPr>
          <w:rFonts w:ascii="Arial" w:hAnsi="Arial" w:cs="Arial"/>
        </w:rPr>
        <w:t xml:space="preserve">“Assisted living residence” means a facility licensed by the New Jersey </w:t>
      </w:r>
      <w:r w:rsidR="000438FB" w:rsidRPr="005C21EE">
        <w:rPr>
          <w:rFonts w:ascii="Arial" w:hAnsi="Arial" w:cs="Arial"/>
        </w:rPr>
        <w:t xml:space="preserve">Division </w:t>
      </w:r>
      <w:r w:rsidRPr="005C21EE">
        <w:rPr>
          <w:rFonts w:ascii="Arial" w:hAnsi="Arial" w:cs="Arial"/>
        </w:rPr>
        <w:t xml:space="preserve">of Health and Senior Services to provide apartment-style housing and congregate dining and to assure that assisted living services are available when needed for four or more adult persons unrelated to the proprietor and that offers units containing, at a minimum, one unfurnished room, a private bathroom, a kitchenette and a lockable door on the unit entrance. </w:t>
      </w:r>
    </w:p>
    <w:p w14:paraId="230FD2BA" w14:textId="77777777" w:rsidR="00E96AC5" w:rsidRPr="005C21EE" w:rsidRDefault="0005625D" w:rsidP="00967D40">
      <w:pPr>
        <w:spacing w:before="120" w:after="120"/>
        <w:jc w:val="both"/>
        <w:rPr>
          <w:rFonts w:ascii="Arial" w:hAnsi="Arial" w:cs="Arial"/>
        </w:rPr>
      </w:pPr>
      <w:r w:rsidRPr="005C21EE">
        <w:rPr>
          <w:rFonts w:ascii="Arial" w:hAnsi="Arial" w:cs="Arial"/>
        </w:rPr>
        <w:lastRenderedPageBreak/>
        <w:t xml:space="preserve">“Certified household” means a household that has been certified by an Administrative Agent as a low-income household or moderate-income household. </w:t>
      </w:r>
    </w:p>
    <w:p w14:paraId="3114019D" w14:textId="77777777" w:rsidR="00E96AC5" w:rsidRPr="005C21EE" w:rsidRDefault="00E96AC5" w:rsidP="00E96AC5">
      <w:pPr>
        <w:spacing w:before="120" w:after="120"/>
        <w:jc w:val="both"/>
        <w:rPr>
          <w:rFonts w:ascii="Arial" w:hAnsi="Arial" w:cs="Arial"/>
        </w:rPr>
      </w:pPr>
      <w:r w:rsidRPr="005C21EE">
        <w:rPr>
          <w:rFonts w:ascii="Arial" w:hAnsi="Arial" w:cs="Arial"/>
        </w:rPr>
        <w:t>“COAH” means the Council on Affordable Housing, as established by the New Jersey Fair Housing Act (N.J.S.A. 52:27D-301, et seq.).</w:t>
      </w:r>
    </w:p>
    <w:p w14:paraId="678EA7EB" w14:textId="77777777" w:rsidR="00E96AC5" w:rsidRPr="005C21EE" w:rsidRDefault="00E96AC5" w:rsidP="00967D40">
      <w:pPr>
        <w:spacing w:before="120" w:after="120"/>
        <w:jc w:val="both"/>
        <w:rPr>
          <w:rFonts w:ascii="Arial" w:hAnsi="Arial" w:cs="Arial"/>
        </w:rPr>
      </w:pPr>
      <w:r w:rsidRPr="005C21EE">
        <w:rPr>
          <w:rFonts w:ascii="Arial" w:hAnsi="Arial" w:cs="Arial"/>
        </w:rPr>
        <w:t>“DCA” means the State of New Jersey Department of Community Affairs.</w:t>
      </w:r>
    </w:p>
    <w:p w14:paraId="66CCD1F0" w14:textId="77777777" w:rsidR="0005625D" w:rsidRPr="005C21EE" w:rsidRDefault="0005625D" w:rsidP="00967D40">
      <w:pPr>
        <w:pStyle w:val="BodyText2"/>
        <w:widowControl/>
        <w:spacing w:before="120" w:after="120" w:line="240" w:lineRule="auto"/>
        <w:rPr>
          <w:rFonts w:ascii="Arial" w:hAnsi="Arial" w:cs="Arial"/>
        </w:rPr>
      </w:pPr>
      <w:r w:rsidRPr="005C21EE">
        <w:rPr>
          <w:rFonts w:ascii="Arial" w:hAnsi="Arial" w:cs="Arial"/>
        </w:rPr>
        <w:t>“Deficient housing unit” means a housing unit with health and safety code violations that require the repair or replacement of a major system. A major system includes weatherization, roofing, plumbing (including wells), heating, electricity, sanitary plumbing (including septic systems), lead paint abatement and/or load bearing structural systems.</w:t>
      </w:r>
    </w:p>
    <w:p w14:paraId="5A9ECFC9"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“Developer” means any person, partnership, association, company or corporation that is the legal or beneficial owner or owners of a lot or any land proposed to be included in a proposed development including the holder of an option to contract or purchase, or other person having an</w:t>
      </w:r>
      <w:r w:rsidR="00546F42" w:rsidRPr="005C21EE">
        <w:rPr>
          <w:rFonts w:ascii="Arial" w:hAnsi="Arial" w:cs="Arial"/>
        </w:rPr>
        <w:t xml:space="preserve"> </w:t>
      </w:r>
      <w:r w:rsidRPr="005C21EE">
        <w:rPr>
          <w:rFonts w:ascii="Arial" w:hAnsi="Arial" w:cs="Arial"/>
        </w:rPr>
        <w:t>enforceable proprietary interest in such land.</w:t>
      </w:r>
    </w:p>
    <w:p w14:paraId="19962591"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“Development” means the division of a parcel of land into two or more parcels, the construction, reconstruction, conversion, structural alteration, relocation, or enlargement of any use or change in the use of any building or other structure, or of any mining, excavation or landfill, and any use or change in the use of any building or other structure, or land or extension of use of land, for which permission may be required pursuant to N.J.S.A. 40:55D-1 et seq.</w:t>
      </w:r>
    </w:p>
    <w:p w14:paraId="302BF375" w14:textId="77777777" w:rsidR="0005625D" w:rsidRPr="005C21EE" w:rsidRDefault="0005625D" w:rsidP="00967D40">
      <w:pPr>
        <w:pStyle w:val="BodyText2"/>
        <w:widowControl/>
        <w:spacing w:before="120" w:after="120" w:line="240" w:lineRule="auto"/>
        <w:rPr>
          <w:rFonts w:ascii="Arial" w:hAnsi="Arial" w:cs="Arial"/>
        </w:rPr>
      </w:pPr>
      <w:r w:rsidRPr="005C21EE">
        <w:rPr>
          <w:rFonts w:ascii="Arial" w:hAnsi="Arial" w:cs="Arial"/>
        </w:rPr>
        <w:t>“Inclusionary development” means a development containing both affordable units and market rate units. This term includes, but is not necessarily limited to: new construction, the conversion of a non-residential structure to residential and the creation of new affordable units through the reconstruction of a vacant residential structure.</w:t>
      </w:r>
    </w:p>
    <w:p w14:paraId="2127A9CB" w14:textId="77777777" w:rsidR="0005625D" w:rsidRPr="005C21EE" w:rsidRDefault="0005625D" w:rsidP="00967D40">
      <w:pPr>
        <w:spacing w:before="120" w:after="120"/>
        <w:jc w:val="both"/>
        <w:rPr>
          <w:rFonts w:ascii="Arial" w:hAnsi="Arial" w:cs="Arial"/>
          <w:bCs/>
          <w:color w:val="000000"/>
        </w:rPr>
      </w:pPr>
      <w:r w:rsidRPr="005C21EE">
        <w:rPr>
          <w:rFonts w:ascii="Arial" w:hAnsi="Arial" w:cs="Arial"/>
          <w:bCs/>
          <w:color w:val="000000"/>
        </w:rPr>
        <w:t xml:space="preserve">“Low-income household” means a household with a total gross annual household income equal to 50 percent or less of the median household income. </w:t>
      </w:r>
    </w:p>
    <w:p w14:paraId="09A9A5DE" w14:textId="77777777" w:rsidR="0005625D" w:rsidRPr="005C21EE" w:rsidRDefault="0005625D" w:rsidP="00967D40">
      <w:pPr>
        <w:spacing w:before="120" w:after="120"/>
        <w:jc w:val="both"/>
        <w:rPr>
          <w:rFonts w:ascii="Arial" w:hAnsi="Arial" w:cs="Arial"/>
          <w:bCs/>
          <w:color w:val="000000"/>
        </w:rPr>
      </w:pPr>
      <w:r w:rsidRPr="005C21EE">
        <w:rPr>
          <w:rFonts w:ascii="Arial" w:hAnsi="Arial" w:cs="Arial"/>
          <w:bCs/>
          <w:color w:val="000000"/>
        </w:rPr>
        <w:t xml:space="preserve">“Low-income unit” means a restricted unit that is affordable to a low-income household. </w:t>
      </w:r>
    </w:p>
    <w:p w14:paraId="4C4CF650"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 xml:space="preserve">“Major system” means the primary structural, mechanical, plumbing, electrical, fire protection, or occupant service components of a building which include but are not limited to, weatherization, roofing, plumbing (including wells), heating, electricity, sanitary plumbing (including septic systems), lead paint abatement or load bearing structural systems. </w:t>
      </w:r>
    </w:p>
    <w:p w14:paraId="3F922B89"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“Market-rate units” means housing not restricted to low- and moderate-income households that may sell or rent at any price.</w:t>
      </w:r>
    </w:p>
    <w:p w14:paraId="659D03C1" w14:textId="77777777" w:rsidR="0005625D" w:rsidRPr="005C21EE" w:rsidRDefault="0005625D" w:rsidP="00967D40">
      <w:pPr>
        <w:spacing w:before="120" w:after="120"/>
        <w:jc w:val="both"/>
        <w:rPr>
          <w:rFonts w:ascii="Arial" w:hAnsi="Arial" w:cs="Arial"/>
        </w:rPr>
      </w:pPr>
      <w:r w:rsidRPr="005C21EE">
        <w:rPr>
          <w:rFonts w:ascii="Arial" w:hAnsi="Arial" w:cs="Arial"/>
        </w:rPr>
        <w:t xml:space="preserve">“Median income” means the median income by household size for the applicable county, as adopted annually by </w:t>
      </w:r>
      <w:r w:rsidR="009574D6" w:rsidRPr="005C21EE">
        <w:rPr>
          <w:rFonts w:ascii="Arial" w:hAnsi="Arial" w:cs="Arial"/>
          <w:bCs/>
        </w:rPr>
        <w:t>the</w:t>
      </w:r>
      <w:r w:rsidR="00775620" w:rsidRPr="005C21EE">
        <w:rPr>
          <w:rFonts w:ascii="Arial" w:hAnsi="Arial" w:cs="Arial"/>
          <w:bCs/>
        </w:rPr>
        <w:t xml:space="preserve"> Court, COAH, or a successor entity</w:t>
      </w:r>
      <w:r w:rsidRPr="005C21EE">
        <w:rPr>
          <w:rFonts w:ascii="Arial" w:hAnsi="Arial" w:cs="Arial"/>
        </w:rPr>
        <w:t xml:space="preserve">. </w:t>
      </w:r>
    </w:p>
    <w:p w14:paraId="53A5ECE9" w14:textId="77777777" w:rsidR="0005625D" w:rsidRPr="005C21EE" w:rsidRDefault="0005625D" w:rsidP="00967D40">
      <w:pPr>
        <w:spacing w:before="120" w:after="120"/>
        <w:jc w:val="both"/>
        <w:rPr>
          <w:rFonts w:ascii="Arial" w:hAnsi="Arial" w:cs="Arial"/>
        </w:rPr>
      </w:pPr>
      <w:r w:rsidRPr="005C21EE">
        <w:rPr>
          <w:rFonts w:ascii="Arial" w:hAnsi="Arial" w:cs="Arial"/>
        </w:rPr>
        <w:t xml:space="preserve">“Moderate-income household” means a household with a total gross annual household income in excess of 50 percent but less than 80 percent of the median household income. </w:t>
      </w:r>
    </w:p>
    <w:p w14:paraId="1F7E92C5" w14:textId="77777777" w:rsidR="0005625D" w:rsidRPr="005C21EE" w:rsidRDefault="0005625D" w:rsidP="00967D40">
      <w:pPr>
        <w:spacing w:before="120" w:after="120"/>
        <w:jc w:val="both"/>
        <w:rPr>
          <w:rFonts w:ascii="Arial" w:hAnsi="Arial" w:cs="Arial"/>
          <w:bCs/>
          <w:color w:val="000000"/>
        </w:rPr>
      </w:pPr>
      <w:r w:rsidRPr="005C21EE">
        <w:rPr>
          <w:rFonts w:ascii="Arial" w:hAnsi="Arial" w:cs="Arial"/>
          <w:bCs/>
          <w:color w:val="000000"/>
        </w:rPr>
        <w:t xml:space="preserve">“Moderate-income unit” means a restricted unit that is affordable to a moderate-income household. </w:t>
      </w:r>
    </w:p>
    <w:p w14:paraId="55D1472A" w14:textId="77777777" w:rsidR="0005625D" w:rsidRPr="005C21EE" w:rsidRDefault="0005625D" w:rsidP="00967D40">
      <w:pPr>
        <w:spacing w:before="120" w:after="120"/>
        <w:jc w:val="both"/>
        <w:rPr>
          <w:rFonts w:ascii="Arial" w:hAnsi="Arial" w:cs="Arial"/>
        </w:rPr>
      </w:pPr>
      <w:r w:rsidRPr="005C21EE">
        <w:rPr>
          <w:rFonts w:ascii="Arial" w:hAnsi="Arial" w:cs="Arial"/>
        </w:rPr>
        <w:lastRenderedPageBreak/>
        <w:t xml:space="preserve">“Non-exempt sale” means any sale or transfer of ownership other than the transfer of ownership between husband and wife; the transfer of ownership between former spouses ordered as a result of a judicial decree of divorce or judicial separation, but not including sales to third parties; the transfer of ownership between family members as a result of inheritance; the transfer of ownership through an executor’s deed to a class A beneficiary and the transfer of ownership by court order. </w:t>
      </w:r>
    </w:p>
    <w:p w14:paraId="58A3E78E" w14:textId="77777777" w:rsidR="0005625D" w:rsidRPr="005C21EE" w:rsidRDefault="0005625D" w:rsidP="00967D40">
      <w:pPr>
        <w:spacing w:before="120" w:after="120"/>
        <w:jc w:val="both"/>
        <w:rPr>
          <w:rFonts w:ascii="Arial" w:hAnsi="Arial" w:cs="Arial"/>
          <w:color w:val="000000"/>
        </w:rPr>
      </w:pPr>
      <w:r w:rsidRPr="005C21EE">
        <w:rPr>
          <w:rFonts w:ascii="Arial" w:hAnsi="Arial" w:cs="Arial"/>
        </w:rPr>
        <w:t>“Random selection process” means a process by which currently income-eligible households are selected for placement in affordable housing units such that no preference is given to one applicant over another except for purposes of matching household income and size with an appropriately priced and sized affordable unit (e.g., by lottery).</w:t>
      </w:r>
      <w:r w:rsidRPr="005C21EE">
        <w:rPr>
          <w:rFonts w:ascii="Arial" w:hAnsi="Arial" w:cs="Arial"/>
          <w:color w:val="000000"/>
        </w:rPr>
        <w:t xml:space="preserve">  </w:t>
      </w:r>
    </w:p>
    <w:p w14:paraId="22F70F80" w14:textId="77777777" w:rsidR="00FA6C06" w:rsidRPr="005C21EE" w:rsidRDefault="0005625D" w:rsidP="00967D40">
      <w:pPr>
        <w:spacing w:before="120" w:after="120"/>
        <w:jc w:val="both"/>
        <w:rPr>
          <w:rFonts w:ascii="Arial" w:hAnsi="Arial" w:cs="Arial"/>
        </w:rPr>
      </w:pPr>
      <w:r w:rsidRPr="005C21EE">
        <w:rPr>
          <w:rFonts w:ascii="Arial" w:hAnsi="Arial" w:cs="Arial"/>
        </w:rPr>
        <w:t xml:space="preserve">“Regional asset limit” means the maximum housing value in each housing region affordable to a four-person household with an income at 80 percent of the regional median </w:t>
      </w:r>
      <w:r w:rsidR="00E96AC5" w:rsidRPr="005C21EE">
        <w:rPr>
          <w:rFonts w:ascii="Arial" w:hAnsi="Arial" w:cs="Arial"/>
        </w:rPr>
        <w:t>as defined by duly adopted Regional Income Limits published annually by COAH or a successor entity</w:t>
      </w:r>
      <w:r w:rsidR="00E96AC5" w:rsidRPr="005C21EE" w:rsidDel="00E96AC5">
        <w:rPr>
          <w:rFonts w:ascii="Arial" w:hAnsi="Arial" w:cs="Arial"/>
        </w:rPr>
        <w:t xml:space="preserve"> </w:t>
      </w:r>
    </w:p>
    <w:p w14:paraId="7B1A5DF7" w14:textId="77777777" w:rsidR="0005625D" w:rsidRPr="005C21EE" w:rsidRDefault="0005625D" w:rsidP="00E96AC5">
      <w:pPr>
        <w:spacing w:before="120" w:after="120"/>
        <w:jc w:val="both"/>
        <w:rPr>
          <w:rFonts w:ascii="Arial" w:hAnsi="Arial" w:cs="Arial"/>
        </w:rPr>
      </w:pPr>
      <w:r w:rsidRPr="005C21EE">
        <w:rPr>
          <w:rFonts w:ascii="Arial" w:hAnsi="Arial" w:cs="Arial"/>
        </w:rPr>
        <w:t xml:space="preserve">“Rehabilitation” means the repair, renovation, alteration or reconstruction of any building or structure, pursuant to the Rehabilitation </w:t>
      </w:r>
      <w:r w:rsidR="000438FB" w:rsidRPr="005C21EE">
        <w:rPr>
          <w:rFonts w:ascii="Arial" w:hAnsi="Arial" w:cs="Arial"/>
        </w:rPr>
        <w:t>Sub code</w:t>
      </w:r>
      <w:r w:rsidRPr="005C21EE">
        <w:rPr>
          <w:rFonts w:ascii="Arial" w:hAnsi="Arial" w:cs="Arial"/>
        </w:rPr>
        <w:t>, N.J.A.C. 5:23-6.</w:t>
      </w:r>
    </w:p>
    <w:p w14:paraId="3D93BCF9" w14:textId="77777777" w:rsidR="0005625D" w:rsidRPr="005C21EE" w:rsidRDefault="0005625D" w:rsidP="00967D40">
      <w:pPr>
        <w:spacing w:before="120" w:after="120"/>
        <w:jc w:val="both"/>
        <w:rPr>
          <w:rFonts w:ascii="Arial" w:hAnsi="Arial" w:cs="Arial"/>
        </w:rPr>
      </w:pPr>
      <w:r w:rsidRPr="005C21EE">
        <w:rPr>
          <w:rFonts w:ascii="Arial" w:hAnsi="Arial" w:cs="Arial"/>
        </w:rPr>
        <w:t xml:space="preserve">“Rent” means the gross monthly cost of a rental unit to the tenant, including the rent paid to the landlord, as well as an allowance for tenant-paid utilities computed in accordance with allowances published by DCA for its Section 8 program.  In assisted living residences, rent does not include charges for food and services. </w:t>
      </w:r>
    </w:p>
    <w:p w14:paraId="67C57A31" w14:textId="77777777" w:rsidR="0005625D" w:rsidRPr="005C21EE" w:rsidRDefault="0005625D" w:rsidP="00967D40">
      <w:pPr>
        <w:spacing w:before="120" w:after="120"/>
        <w:jc w:val="both"/>
        <w:rPr>
          <w:rFonts w:ascii="Arial" w:hAnsi="Arial" w:cs="Arial"/>
          <w:color w:val="000000"/>
        </w:rPr>
      </w:pPr>
      <w:r w:rsidRPr="005C21EE">
        <w:rPr>
          <w:rFonts w:ascii="Arial" w:hAnsi="Arial" w:cs="Arial"/>
          <w:color w:val="000000"/>
        </w:rPr>
        <w:t xml:space="preserve">“Restricted unit” means a dwelling unit, whether a rental unit or ownership unit, that is subject to the affordability controls of N.J.A.C. 5:80-26.1, as may be amended and supplemented, but does not include a market-rate unit financed under UHORP or MONI. </w:t>
      </w:r>
    </w:p>
    <w:p w14:paraId="1DED8C8F" w14:textId="77777777" w:rsidR="0005625D" w:rsidRPr="005C21EE" w:rsidRDefault="0005625D" w:rsidP="00967D40">
      <w:pPr>
        <w:autoSpaceDE w:val="0"/>
        <w:autoSpaceDN w:val="0"/>
        <w:adjustRightInd w:val="0"/>
        <w:spacing w:before="120" w:after="120"/>
        <w:jc w:val="both"/>
        <w:rPr>
          <w:rFonts w:ascii="Arial" w:hAnsi="Arial" w:cs="Arial"/>
        </w:rPr>
      </w:pPr>
      <w:r w:rsidRPr="005C21EE">
        <w:rPr>
          <w:rFonts w:ascii="Arial" w:hAnsi="Arial" w:cs="Arial"/>
        </w:rPr>
        <w:t>“UHAC” means the Uniform Housing Affordability Controls set forth in N.J.A.C. 5:80-26</w:t>
      </w:r>
      <w:r w:rsidR="005D1E47" w:rsidRPr="005C21EE">
        <w:rPr>
          <w:rFonts w:ascii="Arial" w:hAnsi="Arial" w:cs="Arial"/>
        </w:rPr>
        <w:t>.1 et seq</w:t>
      </w:r>
      <w:r w:rsidRPr="005C21EE">
        <w:rPr>
          <w:rFonts w:ascii="Arial" w:hAnsi="Arial" w:cs="Arial"/>
        </w:rPr>
        <w:t xml:space="preserve">. </w:t>
      </w:r>
    </w:p>
    <w:p w14:paraId="3D360CDC" w14:textId="77777777" w:rsidR="0005625D" w:rsidRPr="005C21EE" w:rsidRDefault="0005625D" w:rsidP="00967D40">
      <w:pPr>
        <w:spacing w:before="120" w:after="120"/>
        <w:jc w:val="both"/>
        <w:rPr>
          <w:rFonts w:ascii="Arial" w:hAnsi="Arial" w:cs="Arial"/>
          <w:bCs/>
          <w:color w:val="000000"/>
        </w:rPr>
      </w:pPr>
      <w:r w:rsidRPr="005C21EE">
        <w:rPr>
          <w:rFonts w:ascii="Arial" w:hAnsi="Arial" w:cs="Arial"/>
          <w:bCs/>
          <w:color w:val="000000"/>
        </w:rPr>
        <w:t xml:space="preserve">“Very low-income household” means a household with a total gross annual household income equal to 30 percent or less of the median household income. </w:t>
      </w:r>
    </w:p>
    <w:p w14:paraId="5D9835A0" w14:textId="77777777" w:rsidR="0005625D" w:rsidRPr="005C21EE" w:rsidRDefault="0005625D" w:rsidP="00967D40">
      <w:pPr>
        <w:spacing w:before="120" w:after="120"/>
        <w:jc w:val="both"/>
        <w:rPr>
          <w:rFonts w:ascii="Arial" w:hAnsi="Arial" w:cs="Arial"/>
          <w:bCs/>
          <w:color w:val="000000"/>
        </w:rPr>
      </w:pPr>
      <w:r w:rsidRPr="005C21EE">
        <w:rPr>
          <w:rFonts w:ascii="Arial" w:hAnsi="Arial" w:cs="Arial"/>
          <w:bCs/>
          <w:color w:val="000000"/>
        </w:rPr>
        <w:t xml:space="preserve">“Very low-income unit” means a restricted unit that is affordable to a very low-income household. </w:t>
      </w:r>
    </w:p>
    <w:p w14:paraId="334E35EF" w14:textId="77777777" w:rsidR="0005625D" w:rsidRPr="005C21EE" w:rsidRDefault="0005625D" w:rsidP="00967D40">
      <w:pPr>
        <w:spacing w:before="120" w:after="120"/>
        <w:jc w:val="both"/>
        <w:rPr>
          <w:rFonts w:ascii="Arial" w:hAnsi="Arial" w:cs="Arial"/>
        </w:rPr>
      </w:pPr>
      <w:r w:rsidRPr="005C21EE">
        <w:rPr>
          <w:rFonts w:ascii="Arial" w:hAnsi="Arial" w:cs="Arial"/>
        </w:rPr>
        <w:t>“Weatherization” means building insulation (for attic, exterior walls and crawl space), siding to improve energy efficiency, replacement storm windows, replacement storm doors, replacement windows and replacement doors, and is considered a major system for rehabilitation.</w:t>
      </w:r>
    </w:p>
    <w:p w14:paraId="5A77E07F" w14:textId="77777777" w:rsidR="005D1E47" w:rsidRPr="005C21EE" w:rsidRDefault="005D1E47" w:rsidP="00967D40">
      <w:pPr>
        <w:spacing w:before="120" w:after="120"/>
        <w:jc w:val="both"/>
        <w:rPr>
          <w:rFonts w:ascii="Arial" w:hAnsi="Arial" w:cs="Arial"/>
        </w:rPr>
      </w:pPr>
    </w:p>
    <w:p w14:paraId="43EC5DB3" w14:textId="77777777" w:rsidR="0005625D" w:rsidRPr="005C21EE" w:rsidRDefault="0005625D" w:rsidP="00967D40">
      <w:pPr>
        <w:spacing w:before="120" w:after="120"/>
        <w:jc w:val="both"/>
        <w:rPr>
          <w:rFonts w:ascii="Arial" w:hAnsi="Arial" w:cs="Arial"/>
          <w:b/>
          <w:bCs/>
        </w:rPr>
      </w:pPr>
      <w:r w:rsidRPr="005C21EE">
        <w:rPr>
          <w:rFonts w:ascii="Arial" w:hAnsi="Arial" w:cs="Arial"/>
          <w:b/>
          <w:bCs/>
          <w:u w:val="single"/>
        </w:rPr>
        <w:t>3.  Affordable Housing Programs</w:t>
      </w:r>
      <w:r w:rsidR="008F5A39" w:rsidRPr="005C21EE">
        <w:rPr>
          <w:rFonts w:ascii="Arial" w:hAnsi="Arial" w:cs="Arial"/>
          <w:b/>
          <w:bCs/>
        </w:rPr>
        <w:t xml:space="preserve"> </w:t>
      </w:r>
    </w:p>
    <w:p w14:paraId="5DD375A4" w14:textId="77777777" w:rsidR="0005625D" w:rsidRPr="005C21EE" w:rsidRDefault="0005625D" w:rsidP="00967D40">
      <w:pPr>
        <w:pStyle w:val="Header"/>
        <w:tabs>
          <w:tab w:val="clear" w:pos="4320"/>
          <w:tab w:val="clear" w:pos="8640"/>
          <w:tab w:val="left" w:pos="720"/>
          <w:tab w:val="left" w:pos="1080"/>
        </w:tabs>
        <w:spacing w:before="120" w:after="120"/>
        <w:jc w:val="both"/>
        <w:rPr>
          <w:rFonts w:ascii="Arial" w:hAnsi="Arial" w:cs="Arial"/>
          <w:bCs/>
          <w:szCs w:val="24"/>
        </w:rPr>
      </w:pPr>
      <w:r w:rsidRPr="005C21EE">
        <w:rPr>
          <w:rFonts w:ascii="Arial" w:hAnsi="Arial" w:cs="Arial"/>
          <w:bCs/>
          <w:szCs w:val="24"/>
        </w:rPr>
        <w:t xml:space="preserve">The </w:t>
      </w:r>
      <w:r w:rsidR="001E1084" w:rsidRPr="005C21EE">
        <w:rPr>
          <w:rFonts w:ascii="Arial" w:hAnsi="Arial" w:cs="Arial"/>
          <w:bCs/>
          <w:szCs w:val="24"/>
        </w:rPr>
        <w:t>Edgewater</w:t>
      </w:r>
      <w:r w:rsidR="00114771" w:rsidRPr="005C21EE">
        <w:rPr>
          <w:rFonts w:ascii="Arial" w:hAnsi="Arial" w:cs="Arial"/>
          <w:bCs/>
          <w:szCs w:val="24"/>
        </w:rPr>
        <w:t xml:space="preserve"> </w:t>
      </w:r>
      <w:r w:rsidRPr="005C21EE">
        <w:rPr>
          <w:rFonts w:ascii="Arial" w:hAnsi="Arial" w:cs="Arial"/>
          <w:bCs/>
          <w:szCs w:val="24"/>
        </w:rPr>
        <w:t xml:space="preserve">has determined that it will use the following </w:t>
      </w:r>
      <w:r w:rsidR="006F4346" w:rsidRPr="005C21EE">
        <w:rPr>
          <w:rFonts w:ascii="Arial" w:hAnsi="Arial" w:cs="Arial"/>
          <w:bCs/>
          <w:szCs w:val="24"/>
        </w:rPr>
        <w:t>mechanisms</w:t>
      </w:r>
      <w:r w:rsidR="0071392C" w:rsidRPr="005C21EE">
        <w:rPr>
          <w:rFonts w:ascii="Arial" w:hAnsi="Arial" w:cs="Arial"/>
          <w:bCs/>
          <w:szCs w:val="24"/>
        </w:rPr>
        <w:t xml:space="preserve"> </w:t>
      </w:r>
      <w:r w:rsidRPr="005C21EE">
        <w:rPr>
          <w:rFonts w:ascii="Arial" w:hAnsi="Arial" w:cs="Arial"/>
          <w:bCs/>
          <w:szCs w:val="24"/>
        </w:rPr>
        <w:t xml:space="preserve">to satisfy its affordable housing obligations: </w:t>
      </w:r>
    </w:p>
    <w:p w14:paraId="1454F7B6" w14:textId="77777777" w:rsidR="0005625D" w:rsidRPr="005C21EE" w:rsidRDefault="00425C8F" w:rsidP="00967D40">
      <w:pPr>
        <w:pStyle w:val="Header"/>
        <w:tabs>
          <w:tab w:val="clear" w:pos="4320"/>
          <w:tab w:val="clear" w:pos="8640"/>
          <w:tab w:val="left" w:pos="720"/>
          <w:tab w:val="left" w:pos="1080"/>
        </w:tabs>
        <w:spacing w:before="120" w:after="120"/>
        <w:jc w:val="both"/>
        <w:rPr>
          <w:rFonts w:ascii="Arial" w:hAnsi="Arial" w:cs="Arial"/>
          <w:bCs/>
          <w:szCs w:val="24"/>
        </w:rPr>
      </w:pPr>
      <w:r w:rsidRPr="005C21EE">
        <w:rPr>
          <w:rFonts w:ascii="Arial" w:hAnsi="Arial" w:cs="Arial"/>
          <w:bCs/>
          <w:szCs w:val="24"/>
        </w:rPr>
        <w:t>(a)</w:t>
      </w:r>
      <w:r w:rsidR="00D25701" w:rsidRPr="005C21EE">
        <w:rPr>
          <w:rFonts w:ascii="Arial" w:hAnsi="Arial" w:cs="Arial"/>
          <w:bCs/>
          <w:szCs w:val="24"/>
        </w:rPr>
        <w:tab/>
        <w:t>A R</w:t>
      </w:r>
      <w:r w:rsidR="00AA26D3" w:rsidRPr="005C21EE">
        <w:rPr>
          <w:rFonts w:ascii="Arial" w:hAnsi="Arial" w:cs="Arial"/>
          <w:bCs/>
          <w:szCs w:val="24"/>
        </w:rPr>
        <w:t xml:space="preserve">ehabilitation </w:t>
      </w:r>
      <w:r w:rsidR="00CE22AB" w:rsidRPr="005C21EE">
        <w:rPr>
          <w:rFonts w:ascii="Arial" w:hAnsi="Arial" w:cs="Arial"/>
          <w:bCs/>
          <w:szCs w:val="24"/>
        </w:rPr>
        <w:t>P</w:t>
      </w:r>
      <w:r w:rsidR="00AA26D3" w:rsidRPr="005C21EE">
        <w:rPr>
          <w:rFonts w:ascii="Arial" w:hAnsi="Arial" w:cs="Arial"/>
          <w:bCs/>
          <w:szCs w:val="24"/>
        </w:rPr>
        <w:t xml:space="preserve">rogram. </w:t>
      </w:r>
    </w:p>
    <w:p w14:paraId="1AAFC082" w14:textId="77777777" w:rsidR="0056395E" w:rsidRPr="005C21EE" w:rsidRDefault="003A2B59" w:rsidP="00977C71">
      <w:pPr>
        <w:spacing w:before="120" w:after="120"/>
        <w:ind w:left="1122" w:hanging="374"/>
        <w:jc w:val="both"/>
        <w:rPr>
          <w:rFonts w:ascii="Arial" w:hAnsi="Arial" w:cs="Arial"/>
          <w:strike/>
          <w:color w:val="FF0000"/>
        </w:rPr>
      </w:pPr>
      <w:r w:rsidRPr="005C21EE">
        <w:rPr>
          <w:rFonts w:ascii="Arial" w:hAnsi="Arial" w:cs="Arial"/>
          <w:bCs/>
        </w:rPr>
        <w:lastRenderedPageBreak/>
        <w:t>1.</w:t>
      </w:r>
      <w:r w:rsidRPr="005C21EE">
        <w:rPr>
          <w:rFonts w:ascii="Arial" w:hAnsi="Arial" w:cs="Arial"/>
          <w:bCs/>
        </w:rPr>
        <w:tab/>
      </w:r>
      <w:r w:rsidR="001E1084" w:rsidRPr="005C21EE">
        <w:rPr>
          <w:rFonts w:ascii="Arial" w:hAnsi="Arial" w:cs="Arial"/>
          <w:bCs/>
        </w:rPr>
        <w:t>Edgewater</w:t>
      </w:r>
      <w:r w:rsidR="0056395E" w:rsidRPr="005C21EE">
        <w:rPr>
          <w:rFonts w:ascii="Arial" w:hAnsi="Arial" w:cs="Arial"/>
          <w:bCs/>
        </w:rPr>
        <w:t xml:space="preserve">’s </w:t>
      </w:r>
      <w:r w:rsidR="0056395E" w:rsidRPr="005C21EE">
        <w:rPr>
          <w:rFonts w:ascii="Arial" w:hAnsi="Arial" w:cs="Arial"/>
          <w:color w:val="000000"/>
        </w:rPr>
        <w:t>rehabilitation program shall be designed to renovate</w:t>
      </w:r>
      <w:r w:rsidRPr="005C21EE">
        <w:rPr>
          <w:rFonts w:ascii="Arial" w:hAnsi="Arial" w:cs="Arial"/>
          <w:color w:val="000000"/>
        </w:rPr>
        <w:t xml:space="preserve"> </w:t>
      </w:r>
      <w:r w:rsidR="0056395E" w:rsidRPr="005C21EE">
        <w:rPr>
          <w:rFonts w:ascii="Arial" w:hAnsi="Arial" w:cs="Arial"/>
          <w:color w:val="000000"/>
        </w:rPr>
        <w:t xml:space="preserve">deficient housing units occupied by low- and moderate-income households such that, after rehabilitation, these units will comply with the New Jersey State Housing Code pursuant to N.J.A.C. 5:28.  </w:t>
      </w:r>
    </w:p>
    <w:p w14:paraId="63790853" w14:textId="77777777" w:rsidR="0056395E" w:rsidRPr="005C21EE" w:rsidRDefault="003A2B59" w:rsidP="00967D40">
      <w:pPr>
        <w:spacing w:before="120" w:after="120"/>
        <w:ind w:left="1122" w:hanging="402"/>
        <w:jc w:val="both"/>
        <w:rPr>
          <w:rFonts w:ascii="Arial" w:hAnsi="Arial" w:cs="Arial"/>
          <w:color w:val="000000"/>
        </w:rPr>
      </w:pPr>
      <w:r w:rsidRPr="005C21EE">
        <w:rPr>
          <w:rFonts w:ascii="Arial" w:hAnsi="Arial" w:cs="Arial"/>
          <w:color w:val="000000"/>
        </w:rPr>
        <w:t>2.</w:t>
      </w:r>
      <w:r w:rsidRPr="005C21EE">
        <w:rPr>
          <w:rFonts w:ascii="Arial" w:hAnsi="Arial" w:cs="Arial"/>
          <w:color w:val="000000"/>
        </w:rPr>
        <w:tab/>
      </w:r>
      <w:r w:rsidR="0056395E" w:rsidRPr="005C21EE">
        <w:rPr>
          <w:rFonts w:ascii="Arial" w:hAnsi="Arial" w:cs="Arial"/>
          <w:color w:val="000000"/>
        </w:rPr>
        <w:t>Both owner occupied and renter occupied units shall be eligible for rehabilitation funds.</w:t>
      </w:r>
    </w:p>
    <w:p w14:paraId="354154D6" w14:textId="77777777" w:rsidR="0056395E" w:rsidRPr="005C21EE" w:rsidRDefault="003A2B59" w:rsidP="009367BA">
      <w:pPr>
        <w:spacing w:before="120" w:after="120"/>
        <w:ind w:left="1123" w:hanging="403"/>
        <w:jc w:val="both"/>
        <w:rPr>
          <w:rFonts w:ascii="Arial" w:hAnsi="Arial" w:cs="Arial"/>
          <w:color w:val="000000"/>
        </w:rPr>
      </w:pPr>
      <w:r w:rsidRPr="005C21EE">
        <w:rPr>
          <w:rFonts w:ascii="Arial" w:hAnsi="Arial" w:cs="Arial"/>
          <w:color w:val="000000"/>
        </w:rPr>
        <w:t>3.</w:t>
      </w:r>
      <w:r w:rsidRPr="005C21EE">
        <w:rPr>
          <w:rFonts w:ascii="Arial" w:hAnsi="Arial" w:cs="Arial"/>
          <w:color w:val="000000"/>
        </w:rPr>
        <w:tab/>
      </w:r>
      <w:r w:rsidR="0056395E" w:rsidRPr="005C21EE">
        <w:rPr>
          <w:rFonts w:ascii="Arial" w:hAnsi="Arial" w:cs="Arial"/>
          <w:color w:val="000000"/>
        </w:rPr>
        <w:t>All rehabilitated units shall remain affordable to low- and moderate-income households for a period of 10 years (the control period).  For owner occupied units the control period will be enforced with a lien and for renter occupied units the control period will be enforced with a deed restriction.</w:t>
      </w:r>
    </w:p>
    <w:p w14:paraId="266052D0" w14:textId="77777777" w:rsidR="00AA26D3" w:rsidRPr="005C21EE" w:rsidRDefault="003A2B59" w:rsidP="009367BA">
      <w:pPr>
        <w:spacing w:before="120" w:after="120"/>
        <w:ind w:left="1123" w:hanging="403"/>
        <w:jc w:val="both"/>
        <w:rPr>
          <w:rFonts w:ascii="Arial" w:hAnsi="Arial" w:cs="Arial"/>
          <w:color w:val="000000"/>
        </w:rPr>
      </w:pPr>
      <w:r w:rsidRPr="005C21EE">
        <w:rPr>
          <w:rFonts w:ascii="Arial" w:hAnsi="Arial" w:cs="Arial"/>
          <w:color w:val="000000"/>
        </w:rPr>
        <w:t>4.</w:t>
      </w:r>
      <w:r w:rsidRPr="005C21EE">
        <w:rPr>
          <w:rFonts w:ascii="Arial" w:hAnsi="Arial" w:cs="Arial"/>
          <w:color w:val="000000"/>
        </w:rPr>
        <w:tab/>
      </w:r>
      <w:r w:rsidR="001E1084" w:rsidRPr="005C21EE">
        <w:rPr>
          <w:rFonts w:ascii="Arial" w:hAnsi="Arial" w:cs="Arial"/>
          <w:color w:val="000000"/>
        </w:rPr>
        <w:t>Edgewater</w:t>
      </w:r>
      <w:r w:rsidR="00114771" w:rsidRPr="005C21EE">
        <w:rPr>
          <w:rFonts w:ascii="Arial" w:hAnsi="Arial" w:cs="Arial"/>
          <w:color w:val="000000"/>
        </w:rPr>
        <w:t xml:space="preserve"> </w:t>
      </w:r>
      <w:r w:rsidR="0056395E" w:rsidRPr="005C21EE">
        <w:rPr>
          <w:rFonts w:ascii="Arial" w:hAnsi="Arial" w:cs="Arial"/>
          <w:color w:val="000000"/>
        </w:rPr>
        <w:t xml:space="preserve">shall dedicate a minimum </w:t>
      </w:r>
      <w:r w:rsidR="0039389D" w:rsidRPr="005C21EE">
        <w:rPr>
          <w:rFonts w:ascii="Arial" w:hAnsi="Arial" w:cs="Arial"/>
          <w:color w:val="000000"/>
        </w:rPr>
        <w:t xml:space="preserve">of $10,000 for each unit to be </w:t>
      </w:r>
      <w:r w:rsidR="0056395E" w:rsidRPr="005C21EE">
        <w:rPr>
          <w:rFonts w:ascii="Arial" w:hAnsi="Arial" w:cs="Arial"/>
          <w:color w:val="000000"/>
        </w:rPr>
        <w:t>rehabilitated through this program, reflecting the minimum hard cost of rehabilitation for each unit.</w:t>
      </w:r>
    </w:p>
    <w:p w14:paraId="5855AA76" w14:textId="77777777" w:rsidR="00AA26D3" w:rsidRPr="005C21EE" w:rsidRDefault="003A2B59" w:rsidP="009367BA">
      <w:pPr>
        <w:spacing w:before="120" w:after="120"/>
        <w:ind w:left="1123" w:hanging="403"/>
        <w:jc w:val="both"/>
        <w:rPr>
          <w:rFonts w:ascii="Arial" w:hAnsi="Arial" w:cs="Arial"/>
          <w:color w:val="000000"/>
        </w:rPr>
      </w:pPr>
      <w:r w:rsidRPr="005C21EE">
        <w:rPr>
          <w:rFonts w:ascii="Arial" w:hAnsi="Arial" w:cs="Arial"/>
          <w:color w:val="000000"/>
        </w:rPr>
        <w:t>5.</w:t>
      </w:r>
      <w:r w:rsidRPr="005C21EE">
        <w:rPr>
          <w:rFonts w:ascii="Arial" w:hAnsi="Arial" w:cs="Arial"/>
          <w:color w:val="000000"/>
        </w:rPr>
        <w:tab/>
      </w:r>
      <w:r w:rsidR="001E1084" w:rsidRPr="005C21EE">
        <w:rPr>
          <w:rFonts w:ascii="Arial" w:hAnsi="Arial" w:cs="Arial"/>
          <w:bCs/>
        </w:rPr>
        <w:t>Edgewater</w:t>
      </w:r>
      <w:r w:rsidR="0039389D" w:rsidRPr="005C21EE">
        <w:rPr>
          <w:rFonts w:ascii="Arial" w:hAnsi="Arial" w:cs="Arial"/>
          <w:bCs/>
        </w:rPr>
        <w:t xml:space="preserve"> </w:t>
      </w:r>
      <w:r w:rsidR="0056395E" w:rsidRPr="005C21EE">
        <w:rPr>
          <w:rFonts w:ascii="Arial" w:hAnsi="Arial" w:cs="Arial"/>
          <w:color w:val="000000"/>
        </w:rPr>
        <w:t xml:space="preserve">shall adopt a resolution committing to fund any shortfall in the rehabilitation programs for </w:t>
      </w:r>
      <w:r w:rsidR="0039389D" w:rsidRPr="005C21EE">
        <w:rPr>
          <w:rFonts w:ascii="Arial" w:hAnsi="Arial" w:cs="Arial"/>
          <w:color w:val="000000"/>
        </w:rPr>
        <w:t>The Borough.</w:t>
      </w:r>
    </w:p>
    <w:p w14:paraId="697953D8" w14:textId="77777777" w:rsidR="00AA26D3" w:rsidRPr="005C21EE" w:rsidRDefault="001E1084" w:rsidP="00967D40">
      <w:pPr>
        <w:numPr>
          <w:ilvl w:val="0"/>
          <w:numId w:val="14"/>
        </w:numPr>
        <w:spacing w:before="120" w:after="120"/>
        <w:ind w:left="1122" w:hanging="402"/>
        <w:jc w:val="both"/>
        <w:rPr>
          <w:rFonts w:ascii="Arial" w:hAnsi="Arial" w:cs="Arial"/>
          <w:color w:val="000000"/>
        </w:rPr>
      </w:pPr>
      <w:r w:rsidRPr="005C21EE">
        <w:rPr>
          <w:rFonts w:ascii="Arial" w:hAnsi="Arial" w:cs="Arial"/>
          <w:bCs/>
        </w:rPr>
        <w:t>Edgewater</w:t>
      </w:r>
      <w:r w:rsidR="0039389D" w:rsidRPr="005C21EE">
        <w:rPr>
          <w:rFonts w:ascii="Arial" w:hAnsi="Arial" w:cs="Arial"/>
          <w:bCs/>
        </w:rPr>
        <w:t xml:space="preserve"> </w:t>
      </w:r>
      <w:r w:rsidR="0056395E" w:rsidRPr="005C21EE">
        <w:rPr>
          <w:rFonts w:ascii="Arial" w:hAnsi="Arial" w:cs="Arial"/>
        </w:rPr>
        <w:t xml:space="preserve">shall designate, subject to the approval of </w:t>
      </w:r>
      <w:r w:rsidR="009574D6" w:rsidRPr="005C21EE">
        <w:rPr>
          <w:rFonts w:ascii="Arial" w:hAnsi="Arial" w:cs="Arial"/>
          <w:bCs/>
        </w:rPr>
        <w:t>the</w:t>
      </w:r>
      <w:r w:rsidR="00775620" w:rsidRPr="005C21EE">
        <w:rPr>
          <w:rFonts w:ascii="Arial" w:hAnsi="Arial" w:cs="Arial"/>
          <w:bCs/>
        </w:rPr>
        <w:t xml:space="preserve"> Court, COAH, or a successor entity</w:t>
      </w:r>
      <w:r w:rsidR="005D1E47" w:rsidRPr="005C21EE">
        <w:rPr>
          <w:rFonts w:ascii="Arial" w:hAnsi="Arial" w:cs="Arial"/>
        </w:rPr>
        <w:t>,</w:t>
      </w:r>
      <w:r w:rsidR="0056395E" w:rsidRPr="005C21EE">
        <w:rPr>
          <w:rFonts w:ascii="Arial" w:hAnsi="Arial" w:cs="Arial"/>
        </w:rPr>
        <w:t xml:space="preserve"> one or more Administrative Agents to administer the rehabilitation program in accordance</w:t>
      </w:r>
      <w:r w:rsidR="00AA26D3" w:rsidRPr="005C21EE">
        <w:rPr>
          <w:rFonts w:ascii="Arial" w:hAnsi="Arial" w:cs="Arial"/>
        </w:rPr>
        <w:t xml:space="preserve"> </w:t>
      </w:r>
      <w:r w:rsidR="002F1979" w:rsidRPr="005C21EE">
        <w:rPr>
          <w:rFonts w:ascii="Arial" w:hAnsi="Arial" w:cs="Arial"/>
        </w:rPr>
        <w:t>with N.J.A.C. 5:93</w:t>
      </w:r>
      <w:r w:rsidR="0056395E" w:rsidRPr="005C21EE">
        <w:rPr>
          <w:rFonts w:ascii="Arial" w:hAnsi="Arial" w:cs="Arial"/>
        </w:rPr>
        <w:t>. The Administr</w:t>
      </w:r>
      <w:r w:rsidR="0039389D" w:rsidRPr="005C21EE">
        <w:rPr>
          <w:rFonts w:ascii="Arial" w:hAnsi="Arial" w:cs="Arial"/>
        </w:rPr>
        <w:t xml:space="preserve">ative Agent(s) shall provide a </w:t>
      </w:r>
      <w:r w:rsidR="0056395E" w:rsidRPr="005C21EE">
        <w:rPr>
          <w:rFonts w:ascii="Arial" w:hAnsi="Arial" w:cs="Arial"/>
        </w:rPr>
        <w:t>rehabilitation manual for the owner occupancy rehabilitation program and a rehabilitation manual for the rental occupancy rehabilitation program to be adopted by resolution of the</w:t>
      </w:r>
      <w:r w:rsidR="00AA26D3" w:rsidRPr="005C21EE">
        <w:rPr>
          <w:rFonts w:ascii="Arial" w:hAnsi="Arial" w:cs="Arial"/>
        </w:rPr>
        <w:t xml:space="preserve"> </w:t>
      </w:r>
      <w:r w:rsidR="0056395E" w:rsidRPr="005C21EE">
        <w:rPr>
          <w:rFonts w:ascii="Arial" w:hAnsi="Arial" w:cs="Arial"/>
        </w:rPr>
        <w:t xml:space="preserve">governing body and subject to approval of </w:t>
      </w:r>
      <w:r w:rsidR="009574D6" w:rsidRPr="005C21EE">
        <w:rPr>
          <w:rFonts w:ascii="Arial" w:hAnsi="Arial" w:cs="Arial"/>
          <w:bCs/>
        </w:rPr>
        <w:t>the</w:t>
      </w:r>
      <w:r w:rsidR="00775620" w:rsidRPr="005C21EE">
        <w:rPr>
          <w:rFonts w:ascii="Arial" w:hAnsi="Arial" w:cs="Arial"/>
          <w:bCs/>
        </w:rPr>
        <w:t xml:space="preserve"> Court, COAH, or a successor entity</w:t>
      </w:r>
      <w:r w:rsidR="005D1E47" w:rsidRPr="005C21EE">
        <w:rPr>
          <w:rFonts w:ascii="Arial" w:hAnsi="Arial" w:cs="Arial"/>
        </w:rPr>
        <w:t>.</w:t>
      </w:r>
      <w:r w:rsidR="0056395E" w:rsidRPr="005C21EE">
        <w:rPr>
          <w:rFonts w:ascii="Arial" w:hAnsi="Arial" w:cs="Arial"/>
        </w:rPr>
        <w:t xml:space="preserve"> Both rehabilitation manuals shall be</w:t>
      </w:r>
      <w:r w:rsidR="00AA26D3" w:rsidRPr="005C21EE">
        <w:rPr>
          <w:rFonts w:ascii="Arial" w:hAnsi="Arial" w:cs="Arial"/>
        </w:rPr>
        <w:t xml:space="preserve"> </w:t>
      </w:r>
      <w:r w:rsidR="0056395E" w:rsidRPr="005C21EE">
        <w:rPr>
          <w:rFonts w:ascii="Arial" w:hAnsi="Arial" w:cs="Arial"/>
        </w:rPr>
        <w:t>available for public inspection in the Office of the Municipal Clerk and in the office(s) of the Administrative Agent(s).</w:t>
      </w:r>
    </w:p>
    <w:p w14:paraId="6E9283A5" w14:textId="77777777" w:rsidR="0056395E" w:rsidRPr="005C21EE" w:rsidRDefault="003A2B59" w:rsidP="00967D40">
      <w:pPr>
        <w:spacing w:before="120" w:after="120"/>
        <w:ind w:left="1122" w:hanging="402"/>
        <w:jc w:val="both"/>
        <w:rPr>
          <w:rFonts w:ascii="Arial" w:hAnsi="Arial" w:cs="Arial"/>
        </w:rPr>
      </w:pPr>
      <w:r w:rsidRPr="005C21EE">
        <w:rPr>
          <w:rFonts w:ascii="Arial" w:hAnsi="Arial" w:cs="Arial"/>
        </w:rPr>
        <w:t>7.</w:t>
      </w:r>
      <w:r w:rsidRPr="005C21EE">
        <w:rPr>
          <w:rFonts w:ascii="Arial" w:hAnsi="Arial" w:cs="Arial"/>
        </w:rPr>
        <w:tab/>
      </w:r>
      <w:r w:rsidR="0056395E" w:rsidRPr="005C21EE">
        <w:rPr>
          <w:rFonts w:ascii="Arial" w:hAnsi="Arial" w:cs="Arial"/>
        </w:rPr>
        <w:t>Units in a rehabilitation program shal</w:t>
      </w:r>
      <w:r w:rsidR="00671B57" w:rsidRPr="005C21EE">
        <w:rPr>
          <w:rFonts w:ascii="Arial" w:hAnsi="Arial" w:cs="Arial"/>
        </w:rPr>
        <w:t xml:space="preserve">l be exempt from </w:t>
      </w:r>
      <w:r w:rsidR="004E7802" w:rsidRPr="005C21EE">
        <w:rPr>
          <w:rFonts w:ascii="Arial" w:hAnsi="Arial" w:cs="Arial"/>
        </w:rPr>
        <w:t>Uniform Housing Affordability Controls (</w:t>
      </w:r>
      <w:r w:rsidR="0056395E" w:rsidRPr="005C21EE">
        <w:rPr>
          <w:rFonts w:ascii="Arial" w:hAnsi="Arial" w:cs="Arial"/>
        </w:rPr>
        <w:t>UHAC</w:t>
      </w:r>
      <w:r w:rsidR="005D1E47" w:rsidRPr="005C21EE">
        <w:rPr>
          <w:rFonts w:ascii="Arial" w:hAnsi="Arial" w:cs="Arial"/>
        </w:rPr>
        <w:t>)</w:t>
      </w:r>
      <w:r w:rsidR="0056395E" w:rsidRPr="005C21EE">
        <w:rPr>
          <w:rFonts w:ascii="Arial" w:hAnsi="Arial" w:cs="Arial"/>
        </w:rPr>
        <w:t>, but</w:t>
      </w:r>
      <w:r w:rsidR="00B533C9" w:rsidRPr="005C21EE">
        <w:rPr>
          <w:rFonts w:ascii="Arial" w:hAnsi="Arial" w:cs="Arial"/>
        </w:rPr>
        <w:t xml:space="preserve"> </w:t>
      </w:r>
      <w:r w:rsidR="0056395E" w:rsidRPr="005C21EE">
        <w:rPr>
          <w:rFonts w:ascii="Arial" w:hAnsi="Arial" w:cs="Arial"/>
        </w:rPr>
        <w:t>shall be administered in accordance with the following:</w:t>
      </w:r>
    </w:p>
    <w:p w14:paraId="05D14CA7" w14:textId="77777777" w:rsidR="0056395E" w:rsidRPr="005C21EE" w:rsidRDefault="0056395E" w:rsidP="00967D40">
      <w:pPr>
        <w:numPr>
          <w:ilvl w:val="0"/>
          <w:numId w:val="9"/>
        </w:numPr>
        <w:tabs>
          <w:tab w:val="clear" w:pos="1440"/>
          <w:tab w:val="left" w:pos="1683"/>
        </w:tabs>
        <w:autoSpaceDE w:val="0"/>
        <w:autoSpaceDN w:val="0"/>
        <w:adjustRightInd w:val="0"/>
        <w:spacing w:before="120" w:after="120"/>
        <w:ind w:left="1683" w:hanging="561"/>
        <w:jc w:val="both"/>
        <w:rPr>
          <w:rFonts w:ascii="Arial" w:hAnsi="Arial" w:cs="Arial"/>
        </w:rPr>
      </w:pPr>
      <w:r w:rsidRPr="005C21EE">
        <w:rPr>
          <w:rFonts w:ascii="Arial" w:hAnsi="Arial" w:cs="Arial"/>
        </w:rPr>
        <w:t>If a unit is vacant, upon initial rental subsequent to rehabilitation, or if a renter-occupied unit is re-rented prior to the end of controls on affordability, the deed restriction shall require the unit to be rented to a low- or moderate-income household at an affordable rent and affirmatively marketed pursuant to N.J.A.C. 5:9</w:t>
      </w:r>
      <w:r w:rsidR="002F1979" w:rsidRPr="005C21EE">
        <w:rPr>
          <w:rFonts w:ascii="Arial" w:hAnsi="Arial" w:cs="Arial"/>
        </w:rPr>
        <w:t>3</w:t>
      </w:r>
      <w:r w:rsidRPr="005C21EE">
        <w:rPr>
          <w:rFonts w:ascii="Arial" w:hAnsi="Arial" w:cs="Arial"/>
        </w:rPr>
        <w:t xml:space="preserve"> and UHAC.</w:t>
      </w:r>
    </w:p>
    <w:p w14:paraId="497651F3" w14:textId="77777777" w:rsidR="0056395E" w:rsidRPr="005C21EE" w:rsidRDefault="0056395E" w:rsidP="00967D40">
      <w:pPr>
        <w:numPr>
          <w:ilvl w:val="0"/>
          <w:numId w:val="9"/>
        </w:numPr>
        <w:tabs>
          <w:tab w:val="clear" w:pos="1440"/>
          <w:tab w:val="left" w:pos="1122"/>
          <w:tab w:val="left" w:pos="1683"/>
          <w:tab w:val="num" w:pos="2057"/>
        </w:tabs>
        <w:autoSpaceDE w:val="0"/>
        <w:autoSpaceDN w:val="0"/>
        <w:adjustRightInd w:val="0"/>
        <w:spacing w:before="120" w:after="120"/>
        <w:ind w:left="1683" w:hanging="561"/>
        <w:jc w:val="both"/>
        <w:rPr>
          <w:rFonts w:ascii="Arial" w:hAnsi="Arial" w:cs="Arial"/>
        </w:rPr>
      </w:pPr>
      <w:r w:rsidRPr="005C21EE">
        <w:rPr>
          <w:rFonts w:ascii="Arial" w:hAnsi="Arial" w:cs="Arial"/>
        </w:rPr>
        <w:t xml:space="preserve">If a unit is renter-occupied, upon completion of the rehabilitation, the maximum rate of rent shall be the lesser of the current rent or the maximum permitted rent pursuant to </w:t>
      </w:r>
      <w:r w:rsidR="002F1979" w:rsidRPr="005C21EE">
        <w:rPr>
          <w:rFonts w:ascii="Arial" w:hAnsi="Arial" w:cs="Arial"/>
        </w:rPr>
        <w:t>N.J.A.C. 5:93</w:t>
      </w:r>
      <w:r w:rsidRPr="005C21EE">
        <w:rPr>
          <w:rFonts w:ascii="Arial" w:hAnsi="Arial" w:cs="Arial"/>
        </w:rPr>
        <w:t xml:space="preserve"> and UHAC.</w:t>
      </w:r>
    </w:p>
    <w:p w14:paraId="5B32A25B" w14:textId="77777777" w:rsidR="0056395E" w:rsidRPr="005C21EE" w:rsidRDefault="0056395E" w:rsidP="00967D40">
      <w:pPr>
        <w:numPr>
          <w:ilvl w:val="0"/>
          <w:numId w:val="9"/>
        </w:numPr>
        <w:tabs>
          <w:tab w:val="clear" w:pos="1440"/>
          <w:tab w:val="left" w:pos="1122"/>
          <w:tab w:val="left" w:pos="1683"/>
          <w:tab w:val="num" w:pos="2057"/>
        </w:tabs>
        <w:autoSpaceDE w:val="0"/>
        <w:autoSpaceDN w:val="0"/>
        <w:adjustRightInd w:val="0"/>
        <w:spacing w:before="120" w:after="120"/>
        <w:ind w:left="1683" w:hanging="561"/>
        <w:jc w:val="both"/>
        <w:rPr>
          <w:rFonts w:ascii="Arial" w:hAnsi="Arial" w:cs="Arial"/>
        </w:rPr>
      </w:pPr>
      <w:r w:rsidRPr="005C21EE">
        <w:rPr>
          <w:rFonts w:ascii="Arial" w:hAnsi="Arial" w:cs="Arial"/>
        </w:rPr>
        <w:t xml:space="preserve">Rents in rehabilitated units may increase annually based on </w:t>
      </w:r>
      <w:r w:rsidR="002F1979" w:rsidRPr="005C21EE">
        <w:rPr>
          <w:rFonts w:ascii="Arial" w:hAnsi="Arial" w:cs="Arial"/>
        </w:rPr>
        <w:t>the standards in N.J.A.C. 5:93</w:t>
      </w:r>
      <w:r w:rsidRPr="005C21EE">
        <w:rPr>
          <w:rFonts w:ascii="Arial" w:hAnsi="Arial" w:cs="Arial"/>
        </w:rPr>
        <w:t>.</w:t>
      </w:r>
    </w:p>
    <w:p w14:paraId="408B570C" w14:textId="77777777" w:rsidR="0056395E" w:rsidRPr="005C21EE" w:rsidRDefault="0056395E" w:rsidP="00967D40">
      <w:pPr>
        <w:numPr>
          <w:ilvl w:val="0"/>
          <w:numId w:val="9"/>
        </w:numPr>
        <w:tabs>
          <w:tab w:val="clear" w:pos="1440"/>
          <w:tab w:val="left" w:pos="1122"/>
          <w:tab w:val="left" w:pos="1683"/>
          <w:tab w:val="num" w:pos="2057"/>
        </w:tabs>
        <w:autoSpaceDE w:val="0"/>
        <w:autoSpaceDN w:val="0"/>
        <w:adjustRightInd w:val="0"/>
        <w:spacing w:before="120" w:after="120"/>
        <w:ind w:left="1683" w:hanging="561"/>
        <w:jc w:val="both"/>
        <w:rPr>
          <w:rFonts w:ascii="Arial" w:hAnsi="Arial" w:cs="Arial"/>
        </w:rPr>
      </w:pPr>
      <w:r w:rsidRPr="005C21EE">
        <w:rPr>
          <w:rFonts w:ascii="Arial" w:hAnsi="Arial" w:cs="Arial"/>
        </w:rPr>
        <w:t>Applicant and/or tenant households shall be certified as income-eligible in</w:t>
      </w:r>
      <w:r w:rsidR="002F1979" w:rsidRPr="005C21EE">
        <w:rPr>
          <w:rFonts w:ascii="Arial" w:hAnsi="Arial" w:cs="Arial"/>
        </w:rPr>
        <w:t xml:space="preserve"> accordance with N.J.A.C. 5:93</w:t>
      </w:r>
      <w:r w:rsidRPr="005C21EE">
        <w:rPr>
          <w:rFonts w:ascii="Arial" w:hAnsi="Arial" w:cs="Arial"/>
        </w:rPr>
        <w:t xml:space="preserve"> and UHAC, except that households in owner occupied units shall be exempt from the regional asset limit.</w:t>
      </w:r>
    </w:p>
    <w:p w14:paraId="3C9746F8" w14:textId="77777777" w:rsidR="002F1979" w:rsidRPr="005C21EE" w:rsidRDefault="002F1979" w:rsidP="002F1979">
      <w:pPr>
        <w:spacing w:before="120" w:after="120"/>
        <w:jc w:val="both"/>
        <w:rPr>
          <w:rFonts w:ascii="Arial" w:hAnsi="Arial" w:cs="Arial"/>
        </w:rPr>
      </w:pPr>
      <w:r w:rsidRPr="005C21EE">
        <w:rPr>
          <w:rFonts w:ascii="Arial" w:hAnsi="Arial" w:cs="Arial"/>
        </w:rPr>
        <w:t>(b)</w:t>
      </w:r>
      <w:r w:rsidRPr="005C21EE">
        <w:rPr>
          <w:rFonts w:ascii="Arial" w:hAnsi="Arial" w:cs="Arial"/>
        </w:rPr>
        <w:tab/>
        <w:t>Alternative Living Arrangements.</w:t>
      </w:r>
    </w:p>
    <w:p w14:paraId="128A693F" w14:textId="77777777" w:rsidR="002F1979" w:rsidRPr="005C21EE" w:rsidRDefault="002F1979" w:rsidP="009367BA">
      <w:pPr>
        <w:numPr>
          <w:ilvl w:val="0"/>
          <w:numId w:val="20"/>
        </w:numPr>
        <w:autoSpaceDE w:val="0"/>
        <w:autoSpaceDN w:val="0"/>
        <w:adjustRightInd w:val="0"/>
        <w:spacing w:before="120" w:after="120"/>
        <w:jc w:val="both"/>
        <w:rPr>
          <w:rFonts w:ascii="Arial" w:hAnsi="Arial" w:cs="Arial"/>
        </w:rPr>
      </w:pPr>
      <w:r w:rsidRPr="005C21EE">
        <w:rPr>
          <w:rFonts w:ascii="Arial" w:hAnsi="Arial" w:cs="Arial"/>
        </w:rPr>
        <w:lastRenderedPageBreak/>
        <w:t>Alternative living arrangements may be used to address a municipal housing obligation</w:t>
      </w:r>
      <w:r w:rsidR="009367BA" w:rsidRPr="005C21EE">
        <w:rPr>
          <w:rFonts w:ascii="Arial" w:hAnsi="Arial" w:cs="Arial"/>
        </w:rPr>
        <w:t xml:space="preserve"> </w:t>
      </w:r>
      <w:r w:rsidRPr="005C21EE">
        <w:rPr>
          <w:rFonts w:ascii="Arial" w:hAnsi="Arial" w:cs="Arial"/>
        </w:rPr>
        <w:t>by entering into an agreement for the location of such a facility with the provider of the</w:t>
      </w:r>
      <w:r w:rsidR="009367BA" w:rsidRPr="005C21EE">
        <w:rPr>
          <w:rFonts w:ascii="Arial" w:hAnsi="Arial" w:cs="Arial"/>
        </w:rPr>
        <w:t xml:space="preserve"> </w:t>
      </w:r>
      <w:r w:rsidRPr="005C21EE">
        <w:rPr>
          <w:rFonts w:ascii="Arial" w:hAnsi="Arial" w:cs="Arial"/>
        </w:rPr>
        <w:t>facility or by granting preliminary approval to a developer of an alternative living</w:t>
      </w:r>
      <w:r w:rsidR="009367BA" w:rsidRPr="005C21EE">
        <w:rPr>
          <w:rFonts w:ascii="Arial" w:hAnsi="Arial" w:cs="Arial"/>
        </w:rPr>
        <w:t xml:space="preserve"> </w:t>
      </w:r>
      <w:r w:rsidRPr="005C21EE">
        <w:rPr>
          <w:rFonts w:ascii="Arial" w:hAnsi="Arial" w:cs="Arial"/>
        </w:rPr>
        <w:t>arrangement.</w:t>
      </w:r>
    </w:p>
    <w:p w14:paraId="62F43E7F" w14:textId="77777777" w:rsidR="002F1979" w:rsidRPr="005C21EE" w:rsidRDefault="002F1979" w:rsidP="009367BA">
      <w:pPr>
        <w:numPr>
          <w:ilvl w:val="0"/>
          <w:numId w:val="20"/>
        </w:numPr>
        <w:autoSpaceDE w:val="0"/>
        <w:autoSpaceDN w:val="0"/>
        <w:adjustRightInd w:val="0"/>
        <w:spacing w:before="120" w:after="120"/>
        <w:jc w:val="both"/>
        <w:rPr>
          <w:rFonts w:ascii="Arial" w:hAnsi="Arial" w:cs="Arial"/>
        </w:rPr>
      </w:pPr>
      <w:r w:rsidRPr="005C21EE">
        <w:rPr>
          <w:rFonts w:ascii="Arial" w:hAnsi="Arial" w:cs="Arial"/>
        </w:rPr>
        <w:t>The unit of credit for an alternative living arrangement shall be the bedroom.</w:t>
      </w:r>
    </w:p>
    <w:p w14:paraId="4F0E7935" w14:textId="77777777" w:rsidR="002F1979" w:rsidRPr="005C21EE" w:rsidRDefault="002F1979" w:rsidP="009367BA">
      <w:pPr>
        <w:numPr>
          <w:ilvl w:val="0"/>
          <w:numId w:val="20"/>
        </w:numPr>
        <w:autoSpaceDE w:val="0"/>
        <w:autoSpaceDN w:val="0"/>
        <w:adjustRightInd w:val="0"/>
        <w:spacing w:before="120" w:after="120"/>
        <w:jc w:val="both"/>
        <w:rPr>
          <w:rFonts w:ascii="Arial" w:hAnsi="Arial" w:cs="Arial"/>
        </w:rPr>
      </w:pPr>
      <w:r w:rsidRPr="005C21EE">
        <w:rPr>
          <w:rFonts w:ascii="Arial" w:hAnsi="Arial" w:cs="Arial"/>
        </w:rPr>
        <w:t>Alternative living arrangements that are age restricted shall be included with the 25</w:t>
      </w:r>
      <w:r w:rsidR="009367BA" w:rsidRPr="005C21EE">
        <w:rPr>
          <w:rFonts w:ascii="Arial" w:hAnsi="Arial" w:cs="Arial"/>
        </w:rPr>
        <w:t xml:space="preserve"> </w:t>
      </w:r>
      <w:r w:rsidRPr="005C21EE">
        <w:rPr>
          <w:rFonts w:ascii="Arial" w:hAnsi="Arial" w:cs="Arial"/>
        </w:rPr>
        <w:t>percent that may be age restricted pursuant to N.J.A.C. 5:93-5.14.</w:t>
      </w:r>
    </w:p>
    <w:p w14:paraId="794CD5BE" w14:textId="77777777" w:rsidR="002F1979" w:rsidRPr="005C21EE" w:rsidRDefault="002F1979" w:rsidP="009367BA">
      <w:pPr>
        <w:numPr>
          <w:ilvl w:val="0"/>
          <w:numId w:val="20"/>
        </w:numPr>
        <w:autoSpaceDE w:val="0"/>
        <w:autoSpaceDN w:val="0"/>
        <w:adjustRightInd w:val="0"/>
        <w:spacing w:before="120" w:after="120"/>
        <w:jc w:val="both"/>
        <w:rPr>
          <w:rFonts w:ascii="Arial" w:hAnsi="Arial" w:cs="Arial"/>
        </w:rPr>
      </w:pPr>
      <w:r w:rsidRPr="005C21EE">
        <w:rPr>
          <w:rFonts w:ascii="Arial" w:hAnsi="Arial" w:cs="Arial"/>
        </w:rPr>
        <w:t>Controls on affordability on alternative living arrangements shall remain in effect for at</w:t>
      </w:r>
      <w:r w:rsidR="009367BA" w:rsidRPr="005C21EE">
        <w:rPr>
          <w:rFonts w:ascii="Arial" w:hAnsi="Arial" w:cs="Arial"/>
        </w:rPr>
        <w:t xml:space="preserve"> </w:t>
      </w:r>
      <w:r w:rsidRPr="005C21EE">
        <w:rPr>
          <w:rFonts w:ascii="Arial" w:hAnsi="Arial" w:cs="Arial"/>
        </w:rPr>
        <w:t>least 10 years. To be eligible for a rental bonus (pursuant to N.J.A.C. 5:93-5.15), controls</w:t>
      </w:r>
      <w:r w:rsidR="009367BA" w:rsidRPr="005C21EE">
        <w:rPr>
          <w:rFonts w:ascii="Arial" w:hAnsi="Arial" w:cs="Arial"/>
        </w:rPr>
        <w:t xml:space="preserve"> </w:t>
      </w:r>
      <w:r w:rsidRPr="005C21EE">
        <w:rPr>
          <w:rFonts w:ascii="Arial" w:hAnsi="Arial" w:cs="Arial"/>
        </w:rPr>
        <w:t>on affordability shall remain in effect for at least 30 years.</w:t>
      </w:r>
    </w:p>
    <w:p w14:paraId="13B0E505" w14:textId="77777777" w:rsidR="002F1979" w:rsidRPr="005C21EE" w:rsidRDefault="002F1979" w:rsidP="009367BA">
      <w:pPr>
        <w:numPr>
          <w:ilvl w:val="0"/>
          <w:numId w:val="20"/>
        </w:numPr>
        <w:autoSpaceDE w:val="0"/>
        <w:autoSpaceDN w:val="0"/>
        <w:adjustRightInd w:val="0"/>
        <w:spacing w:before="120" w:after="120"/>
        <w:jc w:val="both"/>
        <w:rPr>
          <w:rFonts w:ascii="Arial" w:hAnsi="Arial" w:cs="Arial"/>
        </w:rPr>
      </w:pPr>
      <w:r w:rsidRPr="005C21EE">
        <w:rPr>
          <w:rFonts w:ascii="Arial" w:hAnsi="Arial" w:cs="Arial"/>
        </w:rPr>
        <w:t>Transitional facilities for the homeless shall not be dormitories and shall have separate</w:t>
      </w:r>
      <w:r w:rsidR="009367BA" w:rsidRPr="005C21EE">
        <w:rPr>
          <w:rFonts w:ascii="Arial" w:hAnsi="Arial" w:cs="Arial"/>
        </w:rPr>
        <w:t xml:space="preserve"> </w:t>
      </w:r>
      <w:r w:rsidRPr="005C21EE">
        <w:rPr>
          <w:rFonts w:ascii="Arial" w:hAnsi="Arial" w:cs="Arial"/>
        </w:rPr>
        <w:t>bedrooms; those that do not shall have one year to complete the necessary rehabilitation to create separate bedrooms.</w:t>
      </w:r>
    </w:p>
    <w:p w14:paraId="044EA233" w14:textId="77777777" w:rsidR="00700D0F" w:rsidRPr="005C21EE" w:rsidRDefault="00700D0F" w:rsidP="0007058A">
      <w:pPr>
        <w:numPr>
          <w:ilvl w:val="0"/>
          <w:numId w:val="20"/>
        </w:numPr>
        <w:autoSpaceDE w:val="0"/>
        <w:autoSpaceDN w:val="0"/>
        <w:adjustRightInd w:val="0"/>
        <w:spacing w:before="120" w:after="120"/>
        <w:jc w:val="both"/>
        <w:rPr>
          <w:rFonts w:ascii="Arial" w:hAnsi="Arial" w:cs="Arial"/>
        </w:rPr>
      </w:pPr>
      <w:r w:rsidRPr="005C21EE">
        <w:rPr>
          <w:rFonts w:ascii="Arial" w:hAnsi="Arial" w:cs="Arial"/>
        </w:rPr>
        <w:t xml:space="preserve">Alternative living arrangements shall be subject to </w:t>
      </w:r>
      <w:r w:rsidR="001E47A8" w:rsidRPr="005C21EE">
        <w:rPr>
          <w:rFonts w:ascii="Arial" w:hAnsi="Arial" w:cs="Arial"/>
        </w:rPr>
        <w:t>§ 240-148</w:t>
      </w:r>
      <w:r w:rsidRPr="005C21EE">
        <w:rPr>
          <w:rFonts w:ascii="Arial" w:hAnsi="Arial" w:cs="Arial"/>
        </w:rPr>
        <w:t>, Affirmative Marketing.</w:t>
      </w:r>
    </w:p>
    <w:p w14:paraId="57B1268A" w14:textId="77777777" w:rsidR="00700D0F" w:rsidRPr="005C21EE" w:rsidRDefault="00700D0F" w:rsidP="0007058A">
      <w:pPr>
        <w:numPr>
          <w:ilvl w:val="0"/>
          <w:numId w:val="20"/>
        </w:numPr>
        <w:autoSpaceDE w:val="0"/>
        <w:autoSpaceDN w:val="0"/>
        <w:adjustRightInd w:val="0"/>
        <w:spacing w:before="120" w:after="120"/>
        <w:jc w:val="both"/>
        <w:rPr>
          <w:rFonts w:ascii="Arial" w:hAnsi="Arial" w:cs="Arial"/>
        </w:rPr>
      </w:pPr>
      <w:r w:rsidRPr="005C21EE">
        <w:rPr>
          <w:rFonts w:ascii="Arial" w:hAnsi="Arial" w:cs="Arial"/>
        </w:rPr>
        <w:t>In establishing rents and sales prices of affordable housing units, the administrative agent shall follow the procedures set forth in UHAC and utilizing the regional income limits established by the Court, COAH, or a successor entity.</w:t>
      </w:r>
    </w:p>
    <w:p w14:paraId="422055D2" w14:textId="77777777" w:rsidR="00BD6BED" w:rsidRPr="005C21EE" w:rsidRDefault="00BD6BED" w:rsidP="002828C1">
      <w:pPr>
        <w:tabs>
          <w:tab w:val="left" w:pos="2244"/>
        </w:tabs>
        <w:spacing w:before="120" w:after="120"/>
        <w:jc w:val="both"/>
        <w:rPr>
          <w:rFonts w:ascii="Arial" w:hAnsi="Arial" w:cs="Arial"/>
        </w:rPr>
      </w:pPr>
    </w:p>
    <w:p w14:paraId="6D894363" w14:textId="77777777" w:rsidR="0005625D" w:rsidRPr="005C21EE" w:rsidRDefault="000438FB" w:rsidP="00977C71">
      <w:pPr>
        <w:spacing w:before="120" w:after="120"/>
        <w:jc w:val="both"/>
        <w:rPr>
          <w:rFonts w:ascii="Arial" w:hAnsi="Arial" w:cs="Arial"/>
          <w:b/>
          <w:u w:val="single"/>
        </w:rPr>
      </w:pPr>
      <w:r w:rsidRPr="005C21EE">
        <w:rPr>
          <w:rFonts w:ascii="Arial" w:hAnsi="Arial" w:cs="Arial"/>
          <w:b/>
          <w:u w:val="single"/>
        </w:rPr>
        <w:t>4</w:t>
      </w:r>
      <w:r w:rsidR="004907B6" w:rsidRPr="005C21EE">
        <w:rPr>
          <w:rFonts w:ascii="Arial" w:hAnsi="Arial" w:cs="Arial"/>
          <w:b/>
          <w:u w:val="single"/>
        </w:rPr>
        <w:t xml:space="preserve">.  </w:t>
      </w:r>
      <w:r w:rsidR="0005625D" w:rsidRPr="005C21EE">
        <w:rPr>
          <w:rFonts w:ascii="Arial" w:hAnsi="Arial" w:cs="Arial"/>
          <w:b/>
          <w:u w:val="single"/>
        </w:rPr>
        <w:t>Inclusionary Zoning</w:t>
      </w:r>
    </w:p>
    <w:p w14:paraId="45EB0E99" w14:textId="77777777" w:rsidR="003E19F9" w:rsidRPr="005C21EE" w:rsidRDefault="00BD1D90" w:rsidP="00977C71">
      <w:pPr>
        <w:pStyle w:val="BodyText"/>
        <w:spacing w:before="120" w:after="120"/>
        <w:ind w:left="720" w:hanging="720"/>
        <w:rPr>
          <w:rFonts w:ascii="Arial" w:hAnsi="Arial" w:cs="Arial"/>
        </w:rPr>
      </w:pPr>
      <w:r w:rsidRPr="005C21EE">
        <w:rPr>
          <w:rFonts w:ascii="Arial" w:hAnsi="Arial" w:cs="Arial"/>
        </w:rPr>
        <w:t>(a)</w:t>
      </w:r>
      <w:r w:rsidRPr="005C21EE">
        <w:rPr>
          <w:rFonts w:ascii="Arial" w:hAnsi="Arial" w:cs="Arial"/>
        </w:rPr>
        <w:tab/>
      </w:r>
      <w:r w:rsidR="0088150F" w:rsidRPr="005C21EE">
        <w:rPr>
          <w:rFonts w:ascii="Arial" w:hAnsi="Arial" w:cs="Arial"/>
          <w:b/>
        </w:rPr>
        <w:t>Presumptive densities</w:t>
      </w:r>
      <w:r w:rsidR="00232049" w:rsidRPr="005C21EE">
        <w:rPr>
          <w:rFonts w:ascii="Arial" w:hAnsi="Arial" w:cs="Arial"/>
          <w:b/>
        </w:rPr>
        <w:t xml:space="preserve"> and set-asides</w:t>
      </w:r>
      <w:r w:rsidR="0088150F" w:rsidRPr="005C21EE">
        <w:rPr>
          <w:rFonts w:ascii="Arial" w:hAnsi="Arial" w:cs="Arial"/>
          <w:b/>
        </w:rPr>
        <w:t>.</w:t>
      </w:r>
      <w:r w:rsidR="0088150F" w:rsidRPr="005C21EE">
        <w:rPr>
          <w:rFonts w:ascii="Arial" w:hAnsi="Arial" w:cs="Arial"/>
        </w:rPr>
        <w:t xml:space="preserve">  To ensure the efficient use of land through compact forms of development and to create realistic opportunities for the construction of affordable housing, inclusionary zoning permits minimum presumptive densities and presumptive maximum affordable housing set-asides as follows</w:t>
      </w:r>
      <w:r w:rsidR="0039389D" w:rsidRPr="005C21EE">
        <w:rPr>
          <w:rFonts w:ascii="Arial" w:hAnsi="Arial" w:cs="Arial"/>
        </w:rPr>
        <w:t>:</w:t>
      </w:r>
    </w:p>
    <w:p w14:paraId="659BD121" w14:textId="77777777" w:rsidR="003E19F9" w:rsidRPr="005C21EE" w:rsidRDefault="0088150F" w:rsidP="00977C71">
      <w:pPr>
        <w:widowControl w:val="0"/>
        <w:autoSpaceDE w:val="0"/>
        <w:spacing w:before="120" w:after="120"/>
        <w:ind w:left="1122" w:hanging="402"/>
        <w:jc w:val="both"/>
        <w:rPr>
          <w:rFonts w:ascii="Arial" w:hAnsi="Arial" w:cs="Arial"/>
        </w:rPr>
      </w:pPr>
      <w:r w:rsidRPr="005C21EE">
        <w:rPr>
          <w:rFonts w:ascii="Arial" w:hAnsi="Arial" w:cs="Arial"/>
        </w:rPr>
        <w:t>1.</w:t>
      </w:r>
      <w:r w:rsidRPr="005C21EE">
        <w:rPr>
          <w:rFonts w:ascii="Arial" w:hAnsi="Arial" w:cs="Arial"/>
        </w:rPr>
        <w:tab/>
      </w:r>
      <w:r w:rsidR="003E19F9" w:rsidRPr="005C21EE">
        <w:rPr>
          <w:rFonts w:ascii="Arial" w:hAnsi="Arial" w:cs="Arial"/>
        </w:rPr>
        <w:t>For Sale</w:t>
      </w:r>
      <w:r w:rsidR="00961539" w:rsidRPr="005C21EE">
        <w:rPr>
          <w:rFonts w:ascii="Arial" w:hAnsi="Arial" w:cs="Arial"/>
        </w:rPr>
        <w:t xml:space="preserve"> and Rental</w:t>
      </w:r>
      <w:r w:rsidR="003E19F9" w:rsidRPr="005C21EE">
        <w:rPr>
          <w:rFonts w:ascii="Arial" w:hAnsi="Arial" w:cs="Arial"/>
        </w:rPr>
        <w:t xml:space="preserve"> Developments</w:t>
      </w:r>
    </w:p>
    <w:p w14:paraId="25B2DF1E" w14:textId="77777777" w:rsidR="00232049" w:rsidRPr="005C21EE" w:rsidRDefault="003E19F9" w:rsidP="0007058A">
      <w:pPr>
        <w:widowControl w:val="0"/>
        <w:autoSpaceDE w:val="0"/>
        <w:spacing w:before="120" w:after="120"/>
        <w:ind w:left="1683" w:hanging="561"/>
        <w:jc w:val="both"/>
        <w:rPr>
          <w:rFonts w:ascii="Arial" w:hAnsi="Arial" w:cs="Arial"/>
          <w:i/>
        </w:rPr>
      </w:pPr>
      <w:proofErr w:type="spellStart"/>
      <w:r w:rsidRPr="005C21EE">
        <w:rPr>
          <w:rFonts w:ascii="Arial" w:hAnsi="Arial" w:cs="Arial"/>
        </w:rPr>
        <w:t>i</w:t>
      </w:r>
      <w:proofErr w:type="spellEnd"/>
      <w:r w:rsidRPr="005C21EE">
        <w:rPr>
          <w:rFonts w:ascii="Arial" w:hAnsi="Arial" w:cs="Arial"/>
        </w:rPr>
        <w:t>.</w:t>
      </w:r>
      <w:r w:rsidRPr="005C21EE">
        <w:rPr>
          <w:rFonts w:ascii="Arial" w:hAnsi="Arial" w:cs="Arial"/>
        </w:rPr>
        <w:tab/>
      </w:r>
      <w:r w:rsidR="00C26B25" w:rsidRPr="005C21EE">
        <w:rPr>
          <w:rFonts w:ascii="Arial" w:hAnsi="Arial" w:cs="Arial"/>
        </w:rPr>
        <w:t xml:space="preserve">The </w:t>
      </w:r>
      <w:r w:rsidR="00463A56" w:rsidRPr="005C21EE">
        <w:rPr>
          <w:rFonts w:ascii="Arial" w:hAnsi="Arial" w:cs="Arial"/>
        </w:rPr>
        <w:t>615 River Road Redevelopment Plan</w:t>
      </w:r>
      <w:r w:rsidR="00C26B25" w:rsidRPr="005C21EE">
        <w:rPr>
          <w:rFonts w:ascii="Arial" w:hAnsi="Arial" w:cs="Arial"/>
        </w:rPr>
        <w:t xml:space="preserve"> provides for a </w:t>
      </w:r>
      <w:r w:rsidR="000A7D93" w:rsidRPr="005C21EE">
        <w:rPr>
          <w:rFonts w:ascii="Arial" w:hAnsi="Arial" w:cs="Arial"/>
        </w:rPr>
        <w:t>15% set-aside for rental restricted units and a 20% set-aside for for-sale restricted units</w:t>
      </w:r>
      <w:r w:rsidR="00C26B25" w:rsidRPr="005C21EE">
        <w:rPr>
          <w:rFonts w:ascii="Arial" w:hAnsi="Arial" w:cs="Arial"/>
        </w:rPr>
        <w:t xml:space="preserve"> and a density of </w:t>
      </w:r>
      <w:r w:rsidR="00463A56" w:rsidRPr="005C21EE">
        <w:rPr>
          <w:rFonts w:ascii="Arial" w:hAnsi="Arial" w:cs="Arial"/>
        </w:rPr>
        <w:t>84</w:t>
      </w:r>
      <w:r w:rsidR="00774DAD" w:rsidRPr="005C21EE">
        <w:rPr>
          <w:rFonts w:ascii="Arial" w:hAnsi="Arial" w:cs="Arial"/>
        </w:rPr>
        <w:t xml:space="preserve"> </w:t>
      </w:r>
      <w:r w:rsidR="00C26B25" w:rsidRPr="005C21EE">
        <w:rPr>
          <w:rFonts w:ascii="Arial" w:hAnsi="Arial" w:cs="Arial"/>
        </w:rPr>
        <w:t xml:space="preserve">units per acre.  </w:t>
      </w:r>
    </w:p>
    <w:p w14:paraId="5A264C9A" w14:textId="77777777" w:rsidR="00774DAD" w:rsidRPr="005C21EE" w:rsidRDefault="00774DAD" w:rsidP="0039389D">
      <w:pPr>
        <w:widowControl w:val="0"/>
        <w:autoSpaceDE w:val="0"/>
        <w:spacing w:before="120" w:after="120"/>
        <w:ind w:left="1683"/>
        <w:jc w:val="both"/>
        <w:rPr>
          <w:rFonts w:ascii="Arial" w:hAnsi="Arial" w:cs="Arial"/>
        </w:rPr>
      </w:pPr>
      <w:r w:rsidRPr="005C21EE">
        <w:rPr>
          <w:rFonts w:ascii="Arial" w:hAnsi="Arial" w:cs="Arial"/>
        </w:rPr>
        <w:t xml:space="preserve">The zoning of the </w:t>
      </w:r>
      <w:r w:rsidR="000A7D93" w:rsidRPr="005C21EE">
        <w:rPr>
          <w:rFonts w:ascii="Arial" w:hAnsi="Arial" w:cs="Arial"/>
        </w:rPr>
        <w:t>R-5</w:t>
      </w:r>
      <w:r w:rsidRPr="005C21EE">
        <w:rPr>
          <w:rFonts w:ascii="Arial" w:hAnsi="Arial" w:cs="Arial"/>
        </w:rPr>
        <w:t xml:space="preserve"> zone provides for a </w:t>
      </w:r>
      <w:r w:rsidR="000A7D93" w:rsidRPr="005C21EE">
        <w:rPr>
          <w:rFonts w:ascii="Arial" w:hAnsi="Arial" w:cs="Arial"/>
        </w:rPr>
        <w:t xml:space="preserve">15% set-aside for rental restricted units and a </w:t>
      </w:r>
      <w:r w:rsidRPr="005C21EE">
        <w:rPr>
          <w:rFonts w:ascii="Arial" w:hAnsi="Arial" w:cs="Arial"/>
        </w:rPr>
        <w:t>20</w:t>
      </w:r>
      <w:r w:rsidR="000A7D93" w:rsidRPr="005C21EE">
        <w:rPr>
          <w:rFonts w:ascii="Arial" w:hAnsi="Arial" w:cs="Arial"/>
        </w:rPr>
        <w:t xml:space="preserve">% </w:t>
      </w:r>
      <w:r w:rsidRPr="005C21EE">
        <w:rPr>
          <w:rFonts w:ascii="Arial" w:hAnsi="Arial" w:cs="Arial"/>
        </w:rPr>
        <w:t xml:space="preserve">set-aside for </w:t>
      </w:r>
      <w:r w:rsidR="000A7D93" w:rsidRPr="005C21EE">
        <w:rPr>
          <w:rFonts w:ascii="Arial" w:hAnsi="Arial" w:cs="Arial"/>
        </w:rPr>
        <w:t xml:space="preserve">for-sale </w:t>
      </w:r>
      <w:r w:rsidRPr="005C21EE">
        <w:rPr>
          <w:rFonts w:ascii="Arial" w:hAnsi="Arial" w:cs="Arial"/>
        </w:rPr>
        <w:t xml:space="preserve">restricted units and a density of </w:t>
      </w:r>
      <w:r w:rsidR="00D57421" w:rsidRPr="005C21EE">
        <w:rPr>
          <w:rFonts w:ascii="Arial" w:hAnsi="Arial" w:cs="Arial"/>
        </w:rPr>
        <w:t>35</w:t>
      </w:r>
      <w:r w:rsidRPr="005C21EE">
        <w:rPr>
          <w:rFonts w:ascii="Arial" w:hAnsi="Arial" w:cs="Arial"/>
        </w:rPr>
        <w:t xml:space="preserve"> units per acre</w:t>
      </w:r>
      <w:r w:rsidR="000A7D93" w:rsidRPr="005C21EE">
        <w:rPr>
          <w:rFonts w:ascii="Arial" w:hAnsi="Arial" w:cs="Arial"/>
        </w:rPr>
        <w:t xml:space="preserve"> for mid-rise housing; and 105 du/ac for high rise housing</w:t>
      </w:r>
      <w:r w:rsidRPr="005C21EE">
        <w:rPr>
          <w:rFonts w:ascii="Arial" w:hAnsi="Arial" w:cs="Arial"/>
        </w:rPr>
        <w:t xml:space="preserve">.  </w:t>
      </w:r>
    </w:p>
    <w:p w14:paraId="0A558D76" w14:textId="77777777" w:rsidR="00961539" w:rsidRPr="005C21EE" w:rsidRDefault="00774DAD" w:rsidP="00686696">
      <w:pPr>
        <w:widowControl w:val="0"/>
        <w:autoSpaceDE w:val="0"/>
        <w:spacing w:before="120" w:after="120"/>
        <w:ind w:left="1683"/>
        <w:jc w:val="both"/>
        <w:rPr>
          <w:rFonts w:ascii="Arial" w:hAnsi="Arial" w:cs="Arial"/>
        </w:rPr>
      </w:pPr>
      <w:r w:rsidRPr="005C21EE">
        <w:rPr>
          <w:rFonts w:ascii="Arial" w:hAnsi="Arial" w:cs="Arial"/>
        </w:rPr>
        <w:t xml:space="preserve">The zoning of the </w:t>
      </w:r>
      <w:r w:rsidR="000A7D93" w:rsidRPr="005C21EE">
        <w:rPr>
          <w:rFonts w:ascii="Arial" w:hAnsi="Arial" w:cs="Arial"/>
        </w:rPr>
        <w:t>AH-2</w:t>
      </w:r>
      <w:r w:rsidRPr="005C21EE">
        <w:rPr>
          <w:rFonts w:ascii="Arial" w:hAnsi="Arial" w:cs="Arial"/>
        </w:rPr>
        <w:t xml:space="preserve"> zone </w:t>
      </w:r>
      <w:r w:rsidR="000A7D93" w:rsidRPr="005C21EE">
        <w:rPr>
          <w:rFonts w:ascii="Arial" w:hAnsi="Arial" w:cs="Arial"/>
        </w:rPr>
        <w:t xml:space="preserve">for Block 89, Lot 4, </w:t>
      </w:r>
      <w:r w:rsidRPr="005C21EE">
        <w:rPr>
          <w:rFonts w:ascii="Arial" w:hAnsi="Arial" w:cs="Arial"/>
        </w:rPr>
        <w:t xml:space="preserve">provides for a </w:t>
      </w:r>
      <w:r w:rsidR="00686696" w:rsidRPr="005C21EE">
        <w:rPr>
          <w:rFonts w:ascii="Arial" w:hAnsi="Arial" w:cs="Arial"/>
        </w:rPr>
        <w:t xml:space="preserve">15% set-aside for restricted units </w:t>
      </w:r>
      <w:r w:rsidRPr="005C21EE">
        <w:rPr>
          <w:rFonts w:ascii="Arial" w:hAnsi="Arial" w:cs="Arial"/>
        </w:rPr>
        <w:t xml:space="preserve">and a density of </w:t>
      </w:r>
      <w:r w:rsidR="00686696" w:rsidRPr="005C21EE">
        <w:rPr>
          <w:rFonts w:ascii="Arial" w:hAnsi="Arial" w:cs="Arial"/>
        </w:rPr>
        <w:t>100</w:t>
      </w:r>
      <w:r w:rsidRPr="005C21EE">
        <w:rPr>
          <w:rFonts w:ascii="Arial" w:hAnsi="Arial" w:cs="Arial"/>
        </w:rPr>
        <w:t xml:space="preserve"> units per acre.  </w:t>
      </w:r>
    </w:p>
    <w:p w14:paraId="0F208F5C" w14:textId="77777777" w:rsidR="006877A0" w:rsidRPr="005C21EE" w:rsidRDefault="00DC63B4" w:rsidP="00283F67">
      <w:pPr>
        <w:widowControl w:val="0"/>
        <w:autoSpaceDE w:val="0"/>
        <w:spacing w:before="120" w:after="120"/>
        <w:ind w:left="1122" w:hanging="374"/>
        <w:jc w:val="both"/>
        <w:rPr>
          <w:rFonts w:ascii="Arial" w:hAnsi="Arial" w:cs="Arial"/>
        </w:rPr>
      </w:pPr>
      <w:r w:rsidRPr="005C21EE">
        <w:rPr>
          <w:rFonts w:ascii="Arial" w:hAnsi="Arial" w:cs="Arial"/>
        </w:rPr>
        <w:t>2</w:t>
      </w:r>
      <w:r w:rsidR="006877A0" w:rsidRPr="005C21EE">
        <w:rPr>
          <w:rFonts w:ascii="Arial" w:hAnsi="Arial" w:cs="Arial"/>
        </w:rPr>
        <w:t>.</w:t>
      </w:r>
      <w:r w:rsidR="006877A0" w:rsidRPr="005C21EE">
        <w:rPr>
          <w:rFonts w:ascii="Arial" w:hAnsi="Arial" w:cs="Arial"/>
        </w:rPr>
        <w:tab/>
      </w:r>
      <w:r w:rsidR="00CD3515" w:rsidRPr="005C21EE">
        <w:rPr>
          <w:rFonts w:ascii="Arial" w:hAnsi="Arial" w:cs="Arial"/>
        </w:rPr>
        <w:t>At least 13% of the units in any development shall be affordable to</w:t>
      </w:r>
      <w:r w:rsidR="006877A0" w:rsidRPr="005C21EE">
        <w:rPr>
          <w:rFonts w:ascii="Arial" w:hAnsi="Arial" w:cs="Arial"/>
        </w:rPr>
        <w:t xml:space="preserve"> very-low income households.</w:t>
      </w:r>
    </w:p>
    <w:p w14:paraId="6F286555" w14:textId="77777777" w:rsidR="00283F67" w:rsidRPr="005C21EE" w:rsidRDefault="00EA1699" w:rsidP="00977C71">
      <w:pPr>
        <w:spacing w:before="120" w:after="120"/>
        <w:ind w:left="748" w:hanging="748"/>
        <w:jc w:val="both"/>
        <w:rPr>
          <w:rFonts w:ascii="Arial" w:hAnsi="Arial" w:cs="Arial"/>
          <w:color w:val="000000"/>
        </w:rPr>
      </w:pPr>
      <w:r w:rsidRPr="005C21EE">
        <w:rPr>
          <w:rFonts w:ascii="Arial" w:hAnsi="Arial" w:cs="Arial"/>
          <w:color w:val="000000"/>
        </w:rPr>
        <w:t>(</w:t>
      </w:r>
      <w:r w:rsidR="00C26B25" w:rsidRPr="005C21EE">
        <w:rPr>
          <w:rFonts w:ascii="Arial" w:hAnsi="Arial" w:cs="Arial"/>
          <w:color w:val="000000"/>
        </w:rPr>
        <w:t>b</w:t>
      </w:r>
      <w:r w:rsidRPr="005C21EE">
        <w:rPr>
          <w:rFonts w:ascii="Arial" w:hAnsi="Arial" w:cs="Arial"/>
          <w:color w:val="000000"/>
        </w:rPr>
        <w:t>)</w:t>
      </w:r>
      <w:r w:rsidR="002F1979" w:rsidRPr="005C21EE">
        <w:rPr>
          <w:rFonts w:ascii="Arial" w:hAnsi="Arial" w:cs="Arial"/>
          <w:color w:val="000000"/>
        </w:rPr>
        <w:tab/>
      </w:r>
      <w:r w:rsidR="00283F67" w:rsidRPr="005C21EE">
        <w:rPr>
          <w:rFonts w:ascii="Arial" w:hAnsi="Arial" w:cs="Arial"/>
          <w:b/>
          <w:color w:val="000000"/>
        </w:rPr>
        <w:t xml:space="preserve">Use Variance </w:t>
      </w:r>
      <w:r w:rsidR="00D8721D" w:rsidRPr="005C21EE">
        <w:rPr>
          <w:rFonts w:ascii="Arial" w:hAnsi="Arial" w:cs="Arial"/>
          <w:b/>
          <w:color w:val="000000"/>
        </w:rPr>
        <w:t xml:space="preserve">or Rezoning </w:t>
      </w:r>
      <w:r w:rsidR="00283F67" w:rsidRPr="005C21EE">
        <w:rPr>
          <w:rFonts w:ascii="Arial" w:hAnsi="Arial" w:cs="Arial"/>
          <w:b/>
          <w:color w:val="000000"/>
        </w:rPr>
        <w:t>Applications</w:t>
      </w:r>
      <w:r w:rsidR="00283F67" w:rsidRPr="005C21EE">
        <w:rPr>
          <w:rFonts w:ascii="Arial" w:hAnsi="Arial" w:cs="Arial"/>
          <w:color w:val="000000"/>
        </w:rPr>
        <w:t>.</w:t>
      </w:r>
      <w:r w:rsidR="00800F16" w:rsidRPr="005C21EE">
        <w:rPr>
          <w:rFonts w:ascii="Arial" w:hAnsi="Arial" w:cs="Arial"/>
          <w:color w:val="000000"/>
        </w:rPr>
        <w:t xml:space="preserve">  </w:t>
      </w:r>
      <w:r w:rsidR="00283F67" w:rsidRPr="005C21EE">
        <w:rPr>
          <w:rFonts w:ascii="Arial" w:hAnsi="Arial" w:cs="Arial"/>
          <w:color w:val="000000"/>
        </w:rPr>
        <w:t xml:space="preserve">Any applications </w:t>
      </w:r>
      <w:r w:rsidR="00D8721D" w:rsidRPr="005C21EE">
        <w:rPr>
          <w:rFonts w:ascii="Arial" w:hAnsi="Arial" w:cs="Arial"/>
          <w:color w:val="000000"/>
        </w:rPr>
        <w:t>for residential development by way of Use variance or rezoning resulting in 5</w:t>
      </w:r>
      <w:r w:rsidR="00283F67" w:rsidRPr="005C21EE">
        <w:rPr>
          <w:rFonts w:ascii="Arial" w:hAnsi="Arial" w:cs="Arial"/>
          <w:color w:val="000000"/>
        </w:rPr>
        <w:t xml:space="preserve"> units or more shall provide a minimum affordable housing set-aside of </w:t>
      </w:r>
      <w:r w:rsidR="00DA230D" w:rsidRPr="005C21EE">
        <w:rPr>
          <w:rFonts w:ascii="Arial" w:hAnsi="Arial" w:cs="Arial"/>
        </w:rPr>
        <w:t xml:space="preserve">15% set-aside for rental </w:t>
      </w:r>
      <w:r w:rsidR="00DA230D" w:rsidRPr="005C21EE">
        <w:rPr>
          <w:rFonts w:ascii="Arial" w:hAnsi="Arial" w:cs="Arial"/>
        </w:rPr>
        <w:lastRenderedPageBreak/>
        <w:t>restricted units and a 20% set-aside for for-sale restricted units</w:t>
      </w:r>
      <w:r w:rsidR="00283F67" w:rsidRPr="005C21EE">
        <w:rPr>
          <w:rFonts w:ascii="Arial" w:hAnsi="Arial" w:cs="Arial"/>
          <w:color w:val="000000"/>
        </w:rPr>
        <w:t xml:space="preserve">.  Any fraction thereof the developer will multiply that fraction by $200,000 to be contributed to the Borough’s affordable housing trust fund. </w:t>
      </w:r>
    </w:p>
    <w:p w14:paraId="7BC44E75" w14:textId="77777777" w:rsidR="00B354D1" w:rsidRPr="005C21EE" w:rsidRDefault="00283F67" w:rsidP="00977C71">
      <w:pPr>
        <w:spacing w:before="120" w:after="120"/>
        <w:ind w:left="748" w:hanging="748"/>
        <w:jc w:val="both"/>
        <w:rPr>
          <w:rFonts w:ascii="Arial" w:hAnsi="Arial" w:cs="Arial"/>
          <w:b/>
          <w:color w:val="000000"/>
        </w:rPr>
      </w:pPr>
      <w:r w:rsidRPr="005C21EE">
        <w:rPr>
          <w:rFonts w:ascii="Arial" w:hAnsi="Arial" w:cs="Arial"/>
          <w:color w:val="000000"/>
        </w:rPr>
        <w:t>(c)</w:t>
      </w:r>
      <w:r w:rsidRPr="005C21EE">
        <w:rPr>
          <w:rFonts w:ascii="Arial" w:hAnsi="Arial" w:cs="Arial"/>
          <w:color w:val="000000"/>
        </w:rPr>
        <w:tab/>
      </w:r>
      <w:r w:rsidR="00B354D1" w:rsidRPr="005C21EE">
        <w:rPr>
          <w:rFonts w:ascii="Arial" w:hAnsi="Arial" w:cs="Arial"/>
          <w:b/>
          <w:color w:val="000000"/>
        </w:rPr>
        <w:t xml:space="preserve">Redevelopment Plans.  </w:t>
      </w:r>
      <w:r w:rsidR="00B354D1" w:rsidRPr="005C21EE">
        <w:rPr>
          <w:rFonts w:ascii="Arial" w:hAnsi="Arial" w:cs="Arial"/>
          <w:color w:val="000000"/>
        </w:rPr>
        <w:t xml:space="preserve">Any Redevelopment Plans that include a residential development resulting in 6 du/ac or more shall provide a minimum affordable housing set-aside of </w:t>
      </w:r>
      <w:r w:rsidR="00DA230D" w:rsidRPr="005C21EE">
        <w:rPr>
          <w:rFonts w:ascii="Arial" w:hAnsi="Arial" w:cs="Arial"/>
        </w:rPr>
        <w:t>15% set-aside for rental restricted units and a 20% set-aside for for-sale restricted units</w:t>
      </w:r>
      <w:r w:rsidR="00B354D1" w:rsidRPr="005C21EE">
        <w:rPr>
          <w:rFonts w:ascii="Arial" w:hAnsi="Arial" w:cs="Arial"/>
          <w:color w:val="000000"/>
        </w:rPr>
        <w:t>.  Any fraction thereof the developer will multiply that fraction by $200,000 to be contributed to the Borough’s affordable housing trust fund.</w:t>
      </w:r>
    </w:p>
    <w:p w14:paraId="3502E3F4" w14:textId="77777777" w:rsidR="0005625D" w:rsidRPr="005C21EE" w:rsidRDefault="00B354D1" w:rsidP="00977C71">
      <w:pPr>
        <w:spacing w:before="120" w:after="120"/>
        <w:ind w:left="748" w:hanging="748"/>
        <w:jc w:val="both"/>
        <w:rPr>
          <w:rFonts w:ascii="Arial" w:hAnsi="Arial" w:cs="Arial"/>
          <w:color w:val="000000"/>
        </w:rPr>
      </w:pPr>
      <w:r w:rsidRPr="005C21EE">
        <w:rPr>
          <w:rFonts w:ascii="Arial" w:hAnsi="Arial" w:cs="Arial"/>
        </w:rPr>
        <w:t>(d)</w:t>
      </w:r>
      <w:r w:rsidRPr="005C21EE">
        <w:rPr>
          <w:rFonts w:ascii="Arial" w:hAnsi="Arial" w:cs="Arial"/>
        </w:rPr>
        <w:tab/>
      </w:r>
      <w:r w:rsidR="005A1A8A" w:rsidRPr="005C21EE">
        <w:rPr>
          <w:rFonts w:ascii="Arial" w:hAnsi="Arial" w:cs="Arial"/>
          <w:b/>
        </w:rPr>
        <w:t>Phasing.</w:t>
      </w:r>
      <w:r w:rsidR="005A1A8A" w:rsidRPr="005C21EE">
        <w:rPr>
          <w:rFonts w:ascii="Arial" w:hAnsi="Arial" w:cs="Arial"/>
          <w:color w:val="FF0000"/>
        </w:rPr>
        <w:t xml:space="preserve"> </w:t>
      </w:r>
      <w:r w:rsidR="0005625D" w:rsidRPr="005C21EE">
        <w:rPr>
          <w:rFonts w:ascii="Arial" w:hAnsi="Arial" w:cs="Arial"/>
          <w:color w:val="000000"/>
        </w:rPr>
        <w:t xml:space="preserve">In inclusionary </w:t>
      </w:r>
      <w:r w:rsidR="000438FB" w:rsidRPr="005C21EE">
        <w:rPr>
          <w:rFonts w:ascii="Arial" w:hAnsi="Arial" w:cs="Arial"/>
          <w:color w:val="000000"/>
        </w:rPr>
        <w:t>developments,</w:t>
      </w:r>
      <w:r w:rsidR="0005625D" w:rsidRPr="005C21EE">
        <w:rPr>
          <w:rFonts w:ascii="Arial" w:hAnsi="Arial" w:cs="Arial"/>
          <w:color w:val="000000"/>
        </w:rPr>
        <w:t xml:space="preserve"> the following schedule shall be followed:</w:t>
      </w:r>
    </w:p>
    <w:p w14:paraId="4AEFCE73" w14:textId="77777777" w:rsidR="0005625D" w:rsidRPr="005C21EE" w:rsidRDefault="0005625D" w:rsidP="00977C71">
      <w:pPr>
        <w:ind w:firstLine="720"/>
        <w:jc w:val="both"/>
        <w:rPr>
          <w:rFonts w:ascii="Arial" w:hAnsi="Arial" w:cs="Arial"/>
        </w:rPr>
      </w:pPr>
      <w:r w:rsidRPr="005C21EE">
        <w:rPr>
          <w:rFonts w:ascii="Arial" w:hAnsi="Arial" w:cs="Arial"/>
        </w:rPr>
        <w:t>Maximum Percentage of Market-Rate</w:t>
      </w:r>
      <w:r w:rsidRPr="005C21EE">
        <w:rPr>
          <w:rFonts w:ascii="Arial" w:hAnsi="Arial" w:cs="Arial"/>
        </w:rPr>
        <w:tab/>
      </w:r>
      <w:r w:rsidRPr="005C21EE">
        <w:rPr>
          <w:rFonts w:ascii="Arial" w:hAnsi="Arial" w:cs="Arial"/>
        </w:rPr>
        <w:tab/>
        <w:t xml:space="preserve">Minimum Percentage of Low- and </w:t>
      </w:r>
    </w:p>
    <w:p w14:paraId="6CCFDE34" w14:textId="77777777" w:rsidR="0005625D" w:rsidRPr="005C21EE" w:rsidRDefault="0005625D" w:rsidP="00977C71">
      <w:pPr>
        <w:ind w:left="720" w:firstLine="720"/>
        <w:jc w:val="both"/>
        <w:rPr>
          <w:rFonts w:ascii="Arial" w:hAnsi="Arial" w:cs="Arial"/>
        </w:rPr>
      </w:pPr>
      <w:r w:rsidRPr="005C21EE">
        <w:rPr>
          <w:rFonts w:ascii="Arial" w:hAnsi="Arial" w:cs="Arial"/>
        </w:rPr>
        <w:t>Units Completed</w:t>
      </w:r>
      <w:r w:rsidRPr="005C21EE">
        <w:rPr>
          <w:rFonts w:ascii="Arial" w:hAnsi="Arial" w:cs="Arial"/>
        </w:rPr>
        <w:tab/>
      </w:r>
      <w:r w:rsidRPr="005C21EE">
        <w:rPr>
          <w:rFonts w:ascii="Arial" w:hAnsi="Arial" w:cs="Arial"/>
        </w:rPr>
        <w:tab/>
      </w:r>
      <w:r w:rsidRPr="005C21EE">
        <w:rPr>
          <w:rFonts w:ascii="Arial" w:hAnsi="Arial" w:cs="Arial"/>
        </w:rPr>
        <w:tab/>
      </w:r>
      <w:r w:rsidRPr="005C21EE">
        <w:rPr>
          <w:rFonts w:ascii="Arial" w:hAnsi="Arial" w:cs="Arial"/>
        </w:rPr>
        <w:tab/>
        <w:t>Moderate-Income Units Completed</w:t>
      </w:r>
    </w:p>
    <w:p w14:paraId="7D8C5537" w14:textId="77777777" w:rsidR="0005625D" w:rsidRPr="005C21EE" w:rsidRDefault="0005625D" w:rsidP="00977C71">
      <w:pPr>
        <w:numPr>
          <w:ilvl w:val="0"/>
          <w:numId w:val="4"/>
        </w:numPr>
        <w:tabs>
          <w:tab w:val="clear" w:pos="5760"/>
        </w:tabs>
        <w:ind w:hanging="3703"/>
        <w:jc w:val="both"/>
        <w:rPr>
          <w:rFonts w:ascii="Arial" w:hAnsi="Arial" w:cs="Arial"/>
          <w:color w:val="000000"/>
        </w:rPr>
      </w:pPr>
      <w:r w:rsidRPr="005C21EE">
        <w:rPr>
          <w:rFonts w:ascii="Arial" w:hAnsi="Arial" w:cs="Arial"/>
          <w:color w:val="000000"/>
        </w:rPr>
        <w:tab/>
        <w:t xml:space="preserve">  </w:t>
      </w:r>
      <w:r w:rsidR="00D25701" w:rsidRPr="005C21EE">
        <w:rPr>
          <w:rFonts w:ascii="Arial" w:hAnsi="Arial" w:cs="Arial"/>
          <w:color w:val="000000"/>
        </w:rPr>
        <w:tab/>
      </w:r>
      <w:r w:rsidR="00EA1699" w:rsidRPr="005C21EE">
        <w:rPr>
          <w:rFonts w:ascii="Arial" w:hAnsi="Arial" w:cs="Arial"/>
          <w:color w:val="000000"/>
        </w:rPr>
        <w:tab/>
      </w:r>
      <w:r w:rsidRPr="005C21EE">
        <w:rPr>
          <w:rFonts w:ascii="Arial" w:hAnsi="Arial" w:cs="Arial"/>
          <w:color w:val="000000"/>
        </w:rPr>
        <w:t>0</w:t>
      </w:r>
    </w:p>
    <w:p w14:paraId="0BAE2794" w14:textId="77777777" w:rsidR="0005625D" w:rsidRPr="005C21EE" w:rsidRDefault="0005625D" w:rsidP="00977C71">
      <w:pPr>
        <w:ind w:left="2057"/>
        <w:jc w:val="both"/>
        <w:rPr>
          <w:rFonts w:ascii="Arial" w:hAnsi="Arial" w:cs="Arial"/>
          <w:color w:val="000000"/>
        </w:rPr>
      </w:pPr>
      <w:r w:rsidRPr="005C21EE">
        <w:rPr>
          <w:rFonts w:ascii="Arial" w:hAnsi="Arial" w:cs="Arial"/>
          <w:color w:val="000000"/>
        </w:rPr>
        <w:t>25+1</w:t>
      </w:r>
      <w:r w:rsidRPr="005C21EE">
        <w:rPr>
          <w:rFonts w:ascii="Arial" w:hAnsi="Arial" w:cs="Arial"/>
          <w:color w:val="000000"/>
        </w:rPr>
        <w:tab/>
      </w:r>
      <w:r w:rsidRPr="005C21EE">
        <w:rPr>
          <w:rFonts w:ascii="Arial" w:hAnsi="Arial" w:cs="Arial"/>
          <w:color w:val="000000"/>
        </w:rPr>
        <w:tab/>
      </w:r>
      <w:r w:rsidRPr="005C21EE">
        <w:rPr>
          <w:rFonts w:ascii="Arial" w:hAnsi="Arial" w:cs="Arial"/>
          <w:color w:val="000000"/>
        </w:rPr>
        <w:tab/>
      </w:r>
      <w:r w:rsidRPr="005C21EE">
        <w:rPr>
          <w:rFonts w:ascii="Arial" w:hAnsi="Arial" w:cs="Arial"/>
          <w:color w:val="000000"/>
        </w:rPr>
        <w:tab/>
      </w:r>
      <w:r w:rsidRPr="005C21EE">
        <w:rPr>
          <w:rFonts w:ascii="Arial" w:hAnsi="Arial" w:cs="Arial"/>
          <w:color w:val="000000"/>
        </w:rPr>
        <w:tab/>
      </w:r>
      <w:r w:rsidRPr="005C21EE">
        <w:rPr>
          <w:rFonts w:ascii="Arial" w:hAnsi="Arial" w:cs="Arial"/>
          <w:color w:val="000000"/>
        </w:rPr>
        <w:tab/>
      </w:r>
      <w:r w:rsidR="00D25701" w:rsidRPr="005C21EE">
        <w:rPr>
          <w:rFonts w:ascii="Arial" w:hAnsi="Arial" w:cs="Arial"/>
          <w:color w:val="000000"/>
        </w:rPr>
        <w:tab/>
      </w:r>
      <w:r w:rsidR="00EA1699" w:rsidRPr="005C21EE">
        <w:rPr>
          <w:rFonts w:ascii="Arial" w:hAnsi="Arial" w:cs="Arial"/>
          <w:color w:val="000000"/>
        </w:rPr>
        <w:t>1</w:t>
      </w:r>
      <w:r w:rsidRPr="005C21EE">
        <w:rPr>
          <w:rFonts w:ascii="Arial" w:hAnsi="Arial" w:cs="Arial"/>
          <w:color w:val="000000"/>
        </w:rPr>
        <w:t>0</w:t>
      </w:r>
    </w:p>
    <w:p w14:paraId="33311156" w14:textId="77777777" w:rsidR="0005625D" w:rsidRPr="005C21EE" w:rsidRDefault="0005625D" w:rsidP="00977C71">
      <w:pPr>
        <w:numPr>
          <w:ilvl w:val="0"/>
          <w:numId w:val="5"/>
        </w:numPr>
        <w:tabs>
          <w:tab w:val="clear" w:pos="5760"/>
        </w:tabs>
        <w:ind w:left="2057"/>
        <w:jc w:val="both"/>
        <w:rPr>
          <w:rFonts w:ascii="Arial" w:hAnsi="Arial" w:cs="Arial"/>
          <w:color w:val="000000"/>
        </w:rPr>
      </w:pPr>
      <w:r w:rsidRPr="005C21EE">
        <w:rPr>
          <w:rFonts w:ascii="Arial" w:hAnsi="Arial" w:cs="Arial"/>
          <w:color w:val="000000"/>
        </w:rPr>
        <w:tab/>
        <w:t>50</w:t>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t>50</w:t>
      </w:r>
    </w:p>
    <w:p w14:paraId="7C72EF66" w14:textId="77777777" w:rsidR="0005625D" w:rsidRPr="005C21EE" w:rsidRDefault="0005625D" w:rsidP="00977C71">
      <w:pPr>
        <w:numPr>
          <w:ilvl w:val="0"/>
          <w:numId w:val="6"/>
        </w:numPr>
        <w:tabs>
          <w:tab w:val="clear" w:pos="5760"/>
        </w:tabs>
        <w:ind w:left="2057"/>
        <w:jc w:val="both"/>
        <w:rPr>
          <w:rFonts w:ascii="Arial" w:hAnsi="Arial" w:cs="Arial"/>
          <w:color w:val="000000"/>
        </w:rPr>
      </w:pPr>
      <w:r w:rsidRPr="005C21EE">
        <w:rPr>
          <w:rFonts w:ascii="Arial" w:hAnsi="Arial" w:cs="Arial"/>
          <w:color w:val="000000"/>
        </w:rPr>
        <w:tab/>
        <w:t>75</w:t>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r>
      <w:r w:rsidR="00EA1699" w:rsidRPr="005C21EE">
        <w:rPr>
          <w:rFonts w:ascii="Arial" w:hAnsi="Arial" w:cs="Arial"/>
          <w:color w:val="000000"/>
        </w:rPr>
        <w:tab/>
        <w:t>75</w:t>
      </w:r>
    </w:p>
    <w:p w14:paraId="6057101E" w14:textId="77777777" w:rsidR="0005625D" w:rsidRPr="005C21EE" w:rsidRDefault="0005625D" w:rsidP="00977C71">
      <w:pPr>
        <w:ind w:left="2057"/>
        <w:jc w:val="both"/>
        <w:rPr>
          <w:rFonts w:ascii="Arial" w:hAnsi="Arial" w:cs="Arial"/>
          <w:color w:val="000000"/>
        </w:rPr>
      </w:pPr>
      <w:r w:rsidRPr="005C21EE">
        <w:rPr>
          <w:rFonts w:ascii="Arial" w:hAnsi="Arial" w:cs="Arial"/>
          <w:color w:val="000000"/>
        </w:rPr>
        <w:t>90</w:t>
      </w:r>
      <w:r w:rsidRPr="005C21EE">
        <w:rPr>
          <w:rFonts w:ascii="Arial" w:hAnsi="Arial" w:cs="Arial"/>
          <w:color w:val="000000"/>
        </w:rPr>
        <w:tab/>
      </w:r>
      <w:r w:rsidRPr="005C21EE">
        <w:rPr>
          <w:rFonts w:ascii="Arial" w:hAnsi="Arial" w:cs="Arial"/>
          <w:color w:val="000000"/>
        </w:rPr>
        <w:tab/>
      </w:r>
      <w:r w:rsidRPr="005C21EE">
        <w:rPr>
          <w:rFonts w:ascii="Arial" w:hAnsi="Arial" w:cs="Arial"/>
          <w:color w:val="000000"/>
        </w:rPr>
        <w:tab/>
      </w:r>
      <w:r w:rsidRPr="005C21EE">
        <w:rPr>
          <w:rFonts w:ascii="Arial" w:hAnsi="Arial" w:cs="Arial"/>
          <w:color w:val="000000"/>
        </w:rPr>
        <w:tab/>
      </w:r>
      <w:r w:rsidRPr="005C21EE">
        <w:rPr>
          <w:rFonts w:ascii="Arial" w:hAnsi="Arial" w:cs="Arial"/>
          <w:color w:val="000000"/>
        </w:rPr>
        <w:tab/>
        <w:t xml:space="preserve">          </w:t>
      </w:r>
      <w:r w:rsidR="00D25701" w:rsidRPr="005C21EE">
        <w:rPr>
          <w:rFonts w:ascii="Arial" w:hAnsi="Arial" w:cs="Arial"/>
          <w:color w:val="000000"/>
        </w:rPr>
        <w:tab/>
      </w:r>
      <w:r w:rsidR="00D25701" w:rsidRPr="005C21EE">
        <w:rPr>
          <w:rFonts w:ascii="Arial" w:hAnsi="Arial" w:cs="Arial"/>
          <w:color w:val="000000"/>
        </w:rPr>
        <w:tab/>
      </w:r>
      <w:r w:rsidRPr="005C21EE">
        <w:rPr>
          <w:rFonts w:ascii="Arial" w:hAnsi="Arial" w:cs="Arial"/>
          <w:color w:val="000000"/>
        </w:rPr>
        <w:t>100</w:t>
      </w:r>
    </w:p>
    <w:p w14:paraId="071236AE" w14:textId="77777777" w:rsidR="00EA1699" w:rsidRPr="005C21EE" w:rsidRDefault="00283F67" w:rsidP="002F1979">
      <w:pPr>
        <w:autoSpaceDE w:val="0"/>
        <w:autoSpaceDN w:val="0"/>
        <w:adjustRightInd w:val="0"/>
        <w:spacing w:before="120" w:after="120"/>
        <w:ind w:left="749" w:hanging="749"/>
        <w:jc w:val="both"/>
        <w:rPr>
          <w:rFonts w:ascii="Arial" w:hAnsi="Arial" w:cs="Arial"/>
        </w:rPr>
      </w:pPr>
      <w:r w:rsidRPr="005C21EE">
        <w:rPr>
          <w:rFonts w:ascii="Arial" w:hAnsi="Arial" w:cs="Arial"/>
        </w:rPr>
        <w:t>(d</w:t>
      </w:r>
      <w:r w:rsidR="00EA1699" w:rsidRPr="005C21EE">
        <w:rPr>
          <w:rFonts w:ascii="Arial" w:hAnsi="Arial" w:cs="Arial"/>
        </w:rPr>
        <w:t xml:space="preserve">) </w:t>
      </w:r>
      <w:r w:rsidR="00EA1699" w:rsidRPr="005C21EE">
        <w:rPr>
          <w:rFonts w:ascii="Arial" w:hAnsi="Arial" w:cs="Arial"/>
        </w:rPr>
        <w:tab/>
      </w:r>
      <w:r w:rsidR="00EA1699" w:rsidRPr="005C21EE">
        <w:rPr>
          <w:rFonts w:ascii="Arial" w:hAnsi="Arial" w:cs="Arial"/>
          <w:b/>
        </w:rPr>
        <w:t>Design</w:t>
      </w:r>
      <w:r w:rsidR="001D7588" w:rsidRPr="005C21EE">
        <w:rPr>
          <w:rFonts w:ascii="Arial" w:hAnsi="Arial" w:cs="Arial"/>
          <w:b/>
        </w:rPr>
        <w:t xml:space="preserve">.  </w:t>
      </w:r>
      <w:r w:rsidR="00EA1699" w:rsidRPr="005C21EE">
        <w:rPr>
          <w:rFonts w:ascii="Arial" w:hAnsi="Arial" w:cs="Arial"/>
        </w:rPr>
        <w:t>In inclusionary developments, to the extent possible, low- and</w:t>
      </w:r>
      <w:r w:rsidR="001D7588" w:rsidRPr="005C21EE">
        <w:rPr>
          <w:rFonts w:ascii="Arial" w:hAnsi="Arial" w:cs="Arial"/>
        </w:rPr>
        <w:t xml:space="preserve"> moderate-income </w:t>
      </w:r>
      <w:r w:rsidR="00EA1699" w:rsidRPr="005C21EE">
        <w:rPr>
          <w:rFonts w:ascii="Arial" w:hAnsi="Arial" w:cs="Arial"/>
        </w:rPr>
        <w:t>units shall be integrated with the market units.</w:t>
      </w:r>
    </w:p>
    <w:p w14:paraId="60C85447" w14:textId="77777777" w:rsidR="00EA1699" w:rsidRPr="005C21EE" w:rsidRDefault="00C26B25" w:rsidP="00977C71">
      <w:pPr>
        <w:pStyle w:val="BodyTextIndent"/>
        <w:tabs>
          <w:tab w:val="clear" w:pos="720"/>
          <w:tab w:val="clear" w:pos="1152"/>
        </w:tabs>
        <w:spacing w:before="120" w:after="120"/>
        <w:ind w:left="749" w:hanging="749"/>
        <w:jc w:val="both"/>
        <w:rPr>
          <w:rFonts w:ascii="Arial" w:hAnsi="Arial" w:cs="Arial"/>
          <w:szCs w:val="24"/>
        </w:rPr>
      </w:pPr>
      <w:r w:rsidRPr="005C21EE">
        <w:rPr>
          <w:rFonts w:ascii="Arial" w:hAnsi="Arial" w:cs="Arial"/>
          <w:szCs w:val="24"/>
        </w:rPr>
        <w:t>(e</w:t>
      </w:r>
      <w:r w:rsidR="00EA1699" w:rsidRPr="005C21EE">
        <w:rPr>
          <w:rFonts w:ascii="Arial" w:hAnsi="Arial" w:cs="Arial"/>
          <w:szCs w:val="24"/>
        </w:rPr>
        <w:t>)</w:t>
      </w:r>
      <w:r w:rsidR="00EA1699" w:rsidRPr="005C21EE">
        <w:rPr>
          <w:rFonts w:ascii="Arial" w:hAnsi="Arial" w:cs="Arial"/>
          <w:szCs w:val="24"/>
        </w:rPr>
        <w:tab/>
      </w:r>
      <w:r w:rsidR="005015EF" w:rsidRPr="005C21EE">
        <w:rPr>
          <w:rFonts w:ascii="Arial" w:hAnsi="Arial" w:cs="Arial"/>
          <w:b/>
          <w:szCs w:val="24"/>
        </w:rPr>
        <w:t>Utilities.</w:t>
      </w:r>
      <w:r w:rsidR="005015EF" w:rsidRPr="005C21EE">
        <w:rPr>
          <w:rFonts w:ascii="Arial" w:hAnsi="Arial" w:cs="Arial"/>
          <w:szCs w:val="24"/>
        </w:rPr>
        <w:t xml:space="preserve"> </w:t>
      </w:r>
      <w:r w:rsidR="00EA1699" w:rsidRPr="005C21EE">
        <w:rPr>
          <w:rFonts w:ascii="Arial" w:hAnsi="Arial" w:cs="Arial"/>
          <w:szCs w:val="24"/>
        </w:rPr>
        <w:t>Affordable units shall utilize the same type of heating source as market units within the</w:t>
      </w:r>
      <w:r w:rsidR="005015EF" w:rsidRPr="005C21EE">
        <w:rPr>
          <w:rFonts w:ascii="Arial" w:hAnsi="Arial" w:cs="Arial"/>
          <w:szCs w:val="24"/>
        </w:rPr>
        <w:t xml:space="preserve"> </w:t>
      </w:r>
      <w:r w:rsidR="00EA1699" w:rsidRPr="005C21EE">
        <w:rPr>
          <w:rFonts w:ascii="Arial" w:hAnsi="Arial" w:cs="Arial"/>
          <w:szCs w:val="24"/>
        </w:rPr>
        <w:t>affordable development.</w:t>
      </w:r>
    </w:p>
    <w:p w14:paraId="005601F0" w14:textId="77777777" w:rsidR="0005625D" w:rsidRPr="005C21EE" w:rsidRDefault="0005625D" w:rsidP="002828C1">
      <w:pPr>
        <w:jc w:val="both"/>
        <w:rPr>
          <w:rFonts w:ascii="Arial" w:hAnsi="Arial" w:cs="Arial"/>
          <w:b/>
          <w:u w:val="single"/>
        </w:rPr>
      </w:pPr>
    </w:p>
    <w:p w14:paraId="7E94F501" w14:textId="77777777" w:rsidR="0005625D" w:rsidRPr="005C21EE" w:rsidRDefault="000438FB" w:rsidP="00977C71">
      <w:pPr>
        <w:spacing w:before="120" w:after="120"/>
        <w:jc w:val="both"/>
        <w:rPr>
          <w:rFonts w:ascii="Arial" w:hAnsi="Arial" w:cs="Arial"/>
          <w:b/>
          <w:u w:val="single"/>
        </w:rPr>
      </w:pPr>
      <w:r w:rsidRPr="005C21EE">
        <w:rPr>
          <w:rFonts w:ascii="Arial" w:hAnsi="Arial" w:cs="Arial"/>
          <w:b/>
          <w:u w:val="single"/>
        </w:rPr>
        <w:t>5</w:t>
      </w:r>
      <w:r w:rsidR="0005625D" w:rsidRPr="005C21EE">
        <w:rPr>
          <w:rFonts w:ascii="Arial" w:hAnsi="Arial" w:cs="Arial"/>
          <w:b/>
          <w:u w:val="single"/>
        </w:rPr>
        <w:t xml:space="preserve">.  New Construction  </w:t>
      </w:r>
    </w:p>
    <w:p w14:paraId="338816A2" w14:textId="77777777" w:rsidR="00EA1699" w:rsidRPr="005C21EE" w:rsidRDefault="00EA1699" w:rsidP="00977C71">
      <w:pPr>
        <w:pStyle w:val="Header"/>
        <w:tabs>
          <w:tab w:val="clear" w:pos="4320"/>
          <w:tab w:val="clear" w:pos="8640"/>
          <w:tab w:val="left" w:pos="720"/>
          <w:tab w:val="left" w:pos="1080"/>
        </w:tabs>
        <w:spacing w:before="120" w:after="120"/>
        <w:jc w:val="both"/>
        <w:rPr>
          <w:rFonts w:ascii="Arial" w:hAnsi="Arial" w:cs="Arial"/>
          <w:szCs w:val="24"/>
        </w:rPr>
      </w:pPr>
      <w:r w:rsidRPr="005C21EE">
        <w:rPr>
          <w:rFonts w:ascii="Arial" w:hAnsi="Arial" w:cs="Arial"/>
          <w:color w:val="000000"/>
          <w:szCs w:val="24"/>
        </w:rPr>
        <w:t>The following general guidelines apply to</w:t>
      </w:r>
      <w:r w:rsidRPr="005C21EE">
        <w:rPr>
          <w:rFonts w:ascii="Arial" w:hAnsi="Arial" w:cs="Arial"/>
          <w:bCs/>
          <w:szCs w:val="24"/>
        </w:rPr>
        <w:t xml:space="preserve"> </w:t>
      </w:r>
      <w:r w:rsidRPr="005C21EE">
        <w:rPr>
          <w:rFonts w:ascii="Arial" w:hAnsi="Arial" w:cs="Arial"/>
          <w:bCs/>
          <w:szCs w:val="24"/>
          <w:u w:val="single"/>
        </w:rPr>
        <w:t>all</w:t>
      </w:r>
      <w:r w:rsidRPr="005C21EE">
        <w:rPr>
          <w:rFonts w:ascii="Arial" w:hAnsi="Arial" w:cs="Arial"/>
          <w:bCs/>
          <w:szCs w:val="24"/>
        </w:rPr>
        <w:t xml:space="preserve"> </w:t>
      </w:r>
      <w:r w:rsidR="005015EF" w:rsidRPr="005C21EE">
        <w:rPr>
          <w:rFonts w:ascii="Arial" w:hAnsi="Arial" w:cs="Arial"/>
          <w:bCs/>
          <w:szCs w:val="24"/>
        </w:rPr>
        <w:t xml:space="preserve">newly constructed </w:t>
      </w:r>
      <w:r w:rsidRPr="005C21EE">
        <w:rPr>
          <w:rFonts w:ascii="Arial" w:hAnsi="Arial" w:cs="Arial"/>
          <w:bCs/>
          <w:szCs w:val="24"/>
        </w:rPr>
        <w:t xml:space="preserve">developments that contain low-and moderate-income housing </w:t>
      </w:r>
      <w:r w:rsidRPr="005C21EE">
        <w:rPr>
          <w:rFonts w:ascii="Arial" w:hAnsi="Arial" w:cs="Arial"/>
          <w:szCs w:val="24"/>
        </w:rPr>
        <w:t>units, including any currently unanticipated future developments that will provide low- and moderate-income housing units.</w:t>
      </w:r>
    </w:p>
    <w:p w14:paraId="06D9230A" w14:textId="77777777" w:rsidR="0005625D" w:rsidRPr="005C21EE" w:rsidRDefault="00397F07" w:rsidP="00977C71">
      <w:pPr>
        <w:spacing w:before="120" w:after="120"/>
        <w:ind w:left="748" w:hanging="748"/>
        <w:jc w:val="both"/>
        <w:rPr>
          <w:rFonts w:ascii="Arial" w:hAnsi="Arial" w:cs="Arial"/>
        </w:rPr>
      </w:pPr>
      <w:r w:rsidRPr="005C21EE">
        <w:rPr>
          <w:rFonts w:ascii="Arial" w:hAnsi="Arial" w:cs="Arial"/>
        </w:rPr>
        <w:t>(a)</w:t>
      </w:r>
      <w:r w:rsidR="0005625D" w:rsidRPr="005C21EE">
        <w:rPr>
          <w:rFonts w:ascii="Arial" w:hAnsi="Arial" w:cs="Arial"/>
        </w:rPr>
        <w:tab/>
        <w:t>Low/Moderate Split and Bedroom Distribution of Affordable Housing Units:</w:t>
      </w:r>
    </w:p>
    <w:p w14:paraId="5321F679" w14:textId="77777777" w:rsidR="0005625D" w:rsidRPr="005C21EE" w:rsidRDefault="00397F07" w:rsidP="00977C71">
      <w:pPr>
        <w:spacing w:before="120" w:after="120"/>
        <w:ind w:left="1122" w:hanging="374"/>
        <w:jc w:val="both"/>
        <w:rPr>
          <w:rFonts w:ascii="Arial" w:hAnsi="Arial" w:cs="Arial"/>
        </w:rPr>
      </w:pPr>
      <w:r w:rsidRPr="005C21EE">
        <w:rPr>
          <w:rFonts w:ascii="Arial" w:hAnsi="Arial" w:cs="Arial"/>
        </w:rPr>
        <w:t>1.</w:t>
      </w:r>
      <w:r w:rsidR="0005625D" w:rsidRPr="005C21EE">
        <w:rPr>
          <w:rFonts w:ascii="Arial" w:hAnsi="Arial" w:cs="Arial"/>
        </w:rPr>
        <w:tab/>
        <w:t>The fair share obligation shall be divided equally between low- and moderate-income units, except that where there is an odd number of affordable housing units, the</w:t>
      </w:r>
      <w:r w:rsidR="004D4FAC" w:rsidRPr="005C21EE">
        <w:rPr>
          <w:rFonts w:ascii="Arial" w:hAnsi="Arial" w:cs="Arial"/>
        </w:rPr>
        <w:t xml:space="preserve"> </w:t>
      </w:r>
      <w:r w:rsidR="000438FB" w:rsidRPr="005C21EE">
        <w:rPr>
          <w:rFonts w:ascii="Arial" w:hAnsi="Arial" w:cs="Arial"/>
        </w:rPr>
        <w:t>extra unit shall be a low-</w:t>
      </w:r>
      <w:r w:rsidR="0005625D" w:rsidRPr="005C21EE">
        <w:rPr>
          <w:rFonts w:ascii="Arial" w:hAnsi="Arial" w:cs="Arial"/>
        </w:rPr>
        <w:t>income unit.</w:t>
      </w:r>
    </w:p>
    <w:p w14:paraId="58F95081" w14:textId="77777777" w:rsidR="00DC63B4" w:rsidRPr="005C21EE" w:rsidRDefault="0005625D" w:rsidP="00977C71">
      <w:pPr>
        <w:spacing w:before="120" w:after="120"/>
        <w:ind w:left="1122" w:hanging="374"/>
        <w:jc w:val="both"/>
        <w:rPr>
          <w:rFonts w:ascii="Arial" w:hAnsi="Arial" w:cs="Arial"/>
        </w:rPr>
      </w:pPr>
      <w:r w:rsidRPr="005C21EE">
        <w:rPr>
          <w:rFonts w:ascii="Arial" w:hAnsi="Arial" w:cs="Arial"/>
        </w:rPr>
        <w:t>2.</w:t>
      </w:r>
      <w:r w:rsidRPr="005C21EE">
        <w:rPr>
          <w:rFonts w:ascii="Arial" w:hAnsi="Arial" w:cs="Arial"/>
        </w:rPr>
        <w:tab/>
      </w:r>
      <w:r w:rsidR="00DC63B4" w:rsidRPr="005C21EE">
        <w:rPr>
          <w:rFonts w:ascii="Arial" w:hAnsi="Arial" w:cs="Arial"/>
        </w:rPr>
        <w:t xml:space="preserve">At least 13 percent of all restricted rental units within each bedroom distribution shall be very low-income units (affordable to a household earning 30 percent of less of median income). The very low-income units shall be counted as part of the required number of </w:t>
      </w:r>
      <w:proofErr w:type="gramStart"/>
      <w:r w:rsidR="00DC63B4" w:rsidRPr="005C21EE">
        <w:rPr>
          <w:rFonts w:ascii="Arial" w:hAnsi="Arial" w:cs="Arial"/>
        </w:rPr>
        <w:t>low income</w:t>
      </w:r>
      <w:proofErr w:type="gramEnd"/>
      <w:r w:rsidR="00DC63B4" w:rsidRPr="005C21EE">
        <w:rPr>
          <w:rFonts w:ascii="Arial" w:hAnsi="Arial" w:cs="Arial"/>
        </w:rPr>
        <w:t xml:space="preserve"> units within the development.</w:t>
      </w:r>
    </w:p>
    <w:p w14:paraId="6F9248D1" w14:textId="77777777" w:rsidR="0005625D" w:rsidRPr="005C21EE" w:rsidRDefault="00DC63B4" w:rsidP="00977C71">
      <w:pPr>
        <w:spacing w:before="120" w:after="120"/>
        <w:ind w:left="1122" w:hanging="374"/>
        <w:jc w:val="both"/>
        <w:rPr>
          <w:rFonts w:ascii="Arial" w:hAnsi="Arial" w:cs="Arial"/>
        </w:rPr>
      </w:pPr>
      <w:r w:rsidRPr="005C21EE">
        <w:rPr>
          <w:rFonts w:ascii="Arial" w:hAnsi="Arial" w:cs="Arial"/>
        </w:rPr>
        <w:t>3.</w:t>
      </w:r>
      <w:r w:rsidRPr="005C21EE">
        <w:rPr>
          <w:rFonts w:ascii="Arial" w:hAnsi="Arial" w:cs="Arial"/>
        </w:rPr>
        <w:tab/>
      </w:r>
      <w:r w:rsidR="0005625D" w:rsidRPr="005C21EE">
        <w:rPr>
          <w:rFonts w:ascii="Arial" w:hAnsi="Arial" w:cs="Arial"/>
        </w:rPr>
        <w:t xml:space="preserve">In each </w:t>
      </w:r>
      <w:r w:rsidR="0005625D" w:rsidRPr="005C21EE">
        <w:rPr>
          <w:rFonts w:ascii="Arial" w:hAnsi="Arial" w:cs="Arial"/>
          <w:color w:val="000000"/>
        </w:rPr>
        <w:t>affordable</w:t>
      </w:r>
      <w:r w:rsidR="0005625D" w:rsidRPr="005C21EE">
        <w:rPr>
          <w:rFonts w:ascii="Arial" w:hAnsi="Arial" w:cs="Arial"/>
        </w:rPr>
        <w:t xml:space="preserve"> development, at least 50 percent of the restricted units within each bedroom distribution shall be low-income units</w:t>
      </w:r>
      <w:r w:rsidR="00BA14B8" w:rsidRPr="005C21EE">
        <w:rPr>
          <w:rFonts w:ascii="Arial" w:hAnsi="Arial" w:cs="Arial"/>
        </w:rPr>
        <w:t xml:space="preserve">, which percentage shall include the required 13 percent very low-income </w:t>
      </w:r>
      <w:proofErr w:type="gramStart"/>
      <w:r w:rsidR="00BA14B8" w:rsidRPr="005C21EE">
        <w:rPr>
          <w:rFonts w:ascii="Arial" w:hAnsi="Arial" w:cs="Arial"/>
        </w:rPr>
        <w:t>units.</w:t>
      </w:r>
      <w:r w:rsidR="0005625D" w:rsidRPr="005C21EE">
        <w:rPr>
          <w:rFonts w:ascii="Arial" w:hAnsi="Arial" w:cs="Arial"/>
        </w:rPr>
        <w:t>.</w:t>
      </w:r>
      <w:proofErr w:type="gramEnd"/>
    </w:p>
    <w:p w14:paraId="5A005F9A" w14:textId="77777777" w:rsidR="0005625D" w:rsidRPr="005C21EE" w:rsidRDefault="0005625D" w:rsidP="00977C71">
      <w:pPr>
        <w:autoSpaceDE w:val="0"/>
        <w:autoSpaceDN w:val="0"/>
        <w:adjustRightInd w:val="0"/>
        <w:spacing w:before="120" w:after="120"/>
        <w:ind w:left="1122" w:hanging="374"/>
        <w:jc w:val="both"/>
        <w:rPr>
          <w:rFonts w:ascii="Arial" w:hAnsi="Arial" w:cs="Arial"/>
        </w:rPr>
      </w:pPr>
      <w:r w:rsidRPr="005C21EE">
        <w:rPr>
          <w:rFonts w:ascii="Arial" w:hAnsi="Arial" w:cs="Arial"/>
        </w:rPr>
        <w:t>3.</w:t>
      </w:r>
      <w:r w:rsidRPr="005C21EE">
        <w:rPr>
          <w:rFonts w:ascii="Arial" w:hAnsi="Arial" w:cs="Arial"/>
        </w:rPr>
        <w:tab/>
        <w:t>Affordable developments that are not age-restricted shall be structured in conjunction with realistic market demands such that:</w:t>
      </w:r>
    </w:p>
    <w:p w14:paraId="5B608384" w14:textId="77777777" w:rsidR="0005625D" w:rsidRPr="005C21EE" w:rsidRDefault="00397F07" w:rsidP="00977C71">
      <w:pPr>
        <w:autoSpaceDE w:val="0"/>
        <w:autoSpaceDN w:val="0"/>
        <w:adjustRightInd w:val="0"/>
        <w:spacing w:before="120" w:after="120"/>
        <w:ind w:left="1683" w:hanging="561"/>
        <w:jc w:val="both"/>
        <w:rPr>
          <w:rFonts w:ascii="Arial" w:hAnsi="Arial" w:cs="Arial"/>
        </w:rPr>
      </w:pPr>
      <w:proofErr w:type="spellStart"/>
      <w:r w:rsidRPr="005C21EE">
        <w:rPr>
          <w:rFonts w:ascii="Arial" w:hAnsi="Arial" w:cs="Arial"/>
        </w:rPr>
        <w:lastRenderedPageBreak/>
        <w:t>i</w:t>
      </w:r>
      <w:proofErr w:type="spellEnd"/>
      <w:r w:rsidR="0005625D" w:rsidRPr="005C21EE">
        <w:rPr>
          <w:rFonts w:ascii="Arial" w:hAnsi="Arial" w:cs="Arial"/>
        </w:rPr>
        <w:t>.</w:t>
      </w:r>
      <w:r w:rsidR="0005625D" w:rsidRPr="005C21EE">
        <w:rPr>
          <w:rFonts w:ascii="Arial" w:hAnsi="Arial" w:cs="Arial"/>
        </w:rPr>
        <w:tab/>
        <w:t>The combined number of efficiency and one-b</w:t>
      </w:r>
      <w:r w:rsidR="00977C71" w:rsidRPr="005C21EE">
        <w:rPr>
          <w:rFonts w:ascii="Arial" w:hAnsi="Arial" w:cs="Arial"/>
        </w:rPr>
        <w:t xml:space="preserve">edroom units shall be no </w:t>
      </w:r>
      <w:r w:rsidR="0005625D" w:rsidRPr="005C21EE">
        <w:rPr>
          <w:rFonts w:ascii="Arial" w:hAnsi="Arial" w:cs="Arial"/>
        </w:rPr>
        <w:t>greater than 20 percent of the total low- and moderate-income units;</w:t>
      </w:r>
    </w:p>
    <w:p w14:paraId="20A2405D" w14:textId="77777777" w:rsidR="0005625D" w:rsidRPr="005C21EE" w:rsidRDefault="00397F07" w:rsidP="00977C71">
      <w:pPr>
        <w:autoSpaceDE w:val="0"/>
        <w:autoSpaceDN w:val="0"/>
        <w:adjustRightInd w:val="0"/>
        <w:spacing w:before="120" w:after="120"/>
        <w:ind w:left="1683" w:hanging="561"/>
        <w:jc w:val="both"/>
        <w:rPr>
          <w:rFonts w:ascii="Arial" w:hAnsi="Arial" w:cs="Arial"/>
        </w:rPr>
      </w:pPr>
      <w:r w:rsidRPr="005C21EE">
        <w:rPr>
          <w:rFonts w:ascii="Arial" w:hAnsi="Arial" w:cs="Arial"/>
        </w:rPr>
        <w:t>ii</w:t>
      </w:r>
      <w:r w:rsidR="0005625D" w:rsidRPr="005C21EE">
        <w:rPr>
          <w:rFonts w:ascii="Arial" w:hAnsi="Arial" w:cs="Arial"/>
        </w:rPr>
        <w:t>.</w:t>
      </w:r>
      <w:r w:rsidR="0005625D" w:rsidRPr="005C21EE">
        <w:rPr>
          <w:rFonts w:ascii="Arial" w:hAnsi="Arial" w:cs="Arial"/>
        </w:rPr>
        <w:tab/>
        <w:t>At least 30 percent of all low- and moderate-income units shall be two</w:t>
      </w:r>
      <w:r w:rsidR="00700D0F" w:rsidRPr="005C21EE">
        <w:rPr>
          <w:rFonts w:ascii="Arial" w:hAnsi="Arial" w:cs="Arial"/>
        </w:rPr>
        <w:t>-</w:t>
      </w:r>
      <w:r w:rsidR="0005625D" w:rsidRPr="005C21EE">
        <w:rPr>
          <w:rFonts w:ascii="Arial" w:hAnsi="Arial" w:cs="Arial"/>
        </w:rPr>
        <w:t>bedroom units;</w:t>
      </w:r>
    </w:p>
    <w:p w14:paraId="0B8BE85C" w14:textId="77777777" w:rsidR="0005625D" w:rsidRPr="005C21EE" w:rsidRDefault="00397F07" w:rsidP="00977C71">
      <w:pPr>
        <w:autoSpaceDE w:val="0"/>
        <w:autoSpaceDN w:val="0"/>
        <w:adjustRightInd w:val="0"/>
        <w:spacing w:before="120" w:after="120"/>
        <w:ind w:left="1683" w:hanging="561"/>
        <w:jc w:val="both"/>
        <w:rPr>
          <w:rFonts w:ascii="Arial" w:hAnsi="Arial" w:cs="Arial"/>
        </w:rPr>
      </w:pPr>
      <w:r w:rsidRPr="005C21EE">
        <w:rPr>
          <w:rFonts w:ascii="Arial" w:hAnsi="Arial" w:cs="Arial"/>
        </w:rPr>
        <w:t>iii</w:t>
      </w:r>
      <w:r w:rsidR="0005625D" w:rsidRPr="005C21EE">
        <w:rPr>
          <w:rFonts w:ascii="Arial" w:hAnsi="Arial" w:cs="Arial"/>
        </w:rPr>
        <w:t>.</w:t>
      </w:r>
      <w:r w:rsidR="0005625D" w:rsidRPr="005C21EE">
        <w:rPr>
          <w:rFonts w:ascii="Arial" w:hAnsi="Arial" w:cs="Arial"/>
        </w:rPr>
        <w:tab/>
        <w:t>At least 20 percent of all low- and moder</w:t>
      </w:r>
      <w:r w:rsidR="00700D0F" w:rsidRPr="005C21EE">
        <w:rPr>
          <w:rFonts w:ascii="Arial" w:hAnsi="Arial" w:cs="Arial"/>
        </w:rPr>
        <w:t>ate-income units shall be three-</w:t>
      </w:r>
      <w:r w:rsidR="0005625D" w:rsidRPr="005C21EE">
        <w:rPr>
          <w:rFonts w:ascii="Arial" w:hAnsi="Arial" w:cs="Arial"/>
        </w:rPr>
        <w:t>bedroom units; and</w:t>
      </w:r>
    </w:p>
    <w:p w14:paraId="115DCA38" w14:textId="77777777" w:rsidR="0005625D" w:rsidRPr="005C21EE" w:rsidRDefault="00397F07" w:rsidP="00977C71">
      <w:pPr>
        <w:autoSpaceDE w:val="0"/>
        <w:autoSpaceDN w:val="0"/>
        <w:adjustRightInd w:val="0"/>
        <w:spacing w:before="120" w:after="120"/>
        <w:ind w:left="1683" w:hanging="561"/>
        <w:jc w:val="both"/>
        <w:rPr>
          <w:rFonts w:ascii="Arial" w:hAnsi="Arial" w:cs="Arial"/>
        </w:rPr>
      </w:pPr>
      <w:r w:rsidRPr="005C21EE">
        <w:rPr>
          <w:rFonts w:ascii="Arial" w:hAnsi="Arial" w:cs="Arial"/>
        </w:rPr>
        <w:t>iv</w:t>
      </w:r>
      <w:r w:rsidR="0005625D" w:rsidRPr="005C21EE">
        <w:rPr>
          <w:rFonts w:ascii="Arial" w:hAnsi="Arial" w:cs="Arial"/>
        </w:rPr>
        <w:t>.</w:t>
      </w:r>
      <w:r w:rsidR="0005625D" w:rsidRPr="005C21EE">
        <w:rPr>
          <w:rFonts w:ascii="Arial" w:hAnsi="Arial" w:cs="Arial"/>
        </w:rPr>
        <w:tab/>
        <w:t>The remaining units</w:t>
      </w:r>
      <w:r w:rsidR="00700D0F" w:rsidRPr="005C21EE">
        <w:rPr>
          <w:rFonts w:ascii="Arial" w:hAnsi="Arial" w:cs="Arial"/>
        </w:rPr>
        <w:t xml:space="preserve"> may be allocated among two and-</w:t>
      </w:r>
      <w:proofErr w:type="gramStart"/>
      <w:r w:rsidR="0005625D" w:rsidRPr="005C21EE">
        <w:rPr>
          <w:rFonts w:ascii="Arial" w:hAnsi="Arial" w:cs="Arial"/>
        </w:rPr>
        <w:t>three bedroom</w:t>
      </w:r>
      <w:proofErr w:type="gramEnd"/>
      <w:r w:rsidR="0005625D" w:rsidRPr="005C21EE">
        <w:rPr>
          <w:rFonts w:ascii="Arial" w:hAnsi="Arial" w:cs="Arial"/>
        </w:rPr>
        <w:t xml:space="preserve"> units at the discretion of the developer.</w:t>
      </w:r>
    </w:p>
    <w:p w14:paraId="5623940B" w14:textId="77777777" w:rsidR="0005625D" w:rsidRPr="005C21EE" w:rsidRDefault="0005625D" w:rsidP="00977C71">
      <w:pPr>
        <w:autoSpaceDE w:val="0"/>
        <w:autoSpaceDN w:val="0"/>
        <w:adjustRightInd w:val="0"/>
        <w:spacing w:before="120" w:after="120"/>
        <w:ind w:left="1122" w:hanging="374"/>
        <w:jc w:val="both"/>
        <w:rPr>
          <w:rFonts w:ascii="Arial" w:hAnsi="Arial" w:cs="Arial"/>
        </w:rPr>
      </w:pPr>
      <w:r w:rsidRPr="005C21EE">
        <w:rPr>
          <w:rFonts w:ascii="Arial" w:hAnsi="Arial" w:cs="Arial"/>
        </w:rPr>
        <w:t>4.</w:t>
      </w:r>
      <w:r w:rsidRPr="005C21EE">
        <w:rPr>
          <w:rFonts w:ascii="Arial" w:hAnsi="Arial" w:cs="Arial"/>
        </w:rPr>
        <w:tab/>
        <w:t>Affordable developments that are age-restricted shall be structured such that the number of bedrooms shall equal the number of age-restricted low- and moderate-income units within the inclusionary development.  The standard may be met by having all one-bedroom units or by having a two-bedroom unit for each efficiency unit.</w:t>
      </w:r>
    </w:p>
    <w:p w14:paraId="2DF351B3" w14:textId="77777777" w:rsidR="0005625D" w:rsidRPr="005C21EE" w:rsidRDefault="00397F07" w:rsidP="00977C71">
      <w:pPr>
        <w:autoSpaceDE w:val="0"/>
        <w:autoSpaceDN w:val="0"/>
        <w:adjustRightInd w:val="0"/>
        <w:spacing w:before="120" w:after="120"/>
        <w:jc w:val="both"/>
        <w:rPr>
          <w:rFonts w:ascii="Arial" w:hAnsi="Arial" w:cs="Arial"/>
        </w:rPr>
      </w:pPr>
      <w:r w:rsidRPr="005C21EE">
        <w:rPr>
          <w:rFonts w:ascii="Arial" w:hAnsi="Arial" w:cs="Arial"/>
        </w:rPr>
        <w:t>(b)</w:t>
      </w:r>
      <w:r w:rsidR="0005625D" w:rsidRPr="005C21EE">
        <w:rPr>
          <w:rFonts w:ascii="Arial" w:hAnsi="Arial" w:cs="Arial"/>
        </w:rPr>
        <w:tab/>
        <w:t>Accessibility Requirements:</w:t>
      </w:r>
    </w:p>
    <w:p w14:paraId="6A92027D" w14:textId="77777777" w:rsidR="0005625D" w:rsidRPr="005C21EE" w:rsidRDefault="0005625D" w:rsidP="00977C71">
      <w:pPr>
        <w:autoSpaceDE w:val="0"/>
        <w:autoSpaceDN w:val="0"/>
        <w:adjustRightInd w:val="0"/>
        <w:spacing w:before="120" w:after="120"/>
        <w:ind w:left="1122" w:hanging="374"/>
        <w:jc w:val="both"/>
        <w:rPr>
          <w:rFonts w:ascii="Arial" w:hAnsi="Arial" w:cs="Arial"/>
          <w:bCs/>
        </w:rPr>
      </w:pPr>
      <w:r w:rsidRPr="005C21EE">
        <w:rPr>
          <w:rFonts w:ascii="Arial" w:hAnsi="Arial" w:cs="Arial"/>
          <w:bCs/>
        </w:rPr>
        <w:t>1.</w:t>
      </w:r>
      <w:r w:rsidRPr="005C21EE">
        <w:rPr>
          <w:rFonts w:ascii="Arial" w:hAnsi="Arial" w:cs="Arial"/>
          <w:bCs/>
        </w:rPr>
        <w:tab/>
        <w:t xml:space="preserve">The first floor of all restricted townhouse dwelling units and all restricted units in all other multistory buildings shall be subject to the technical design standards of the Barrier Free </w:t>
      </w:r>
      <w:r w:rsidR="000438FB" w:rsidRPr="005C21EE">
        <w:rPr>
          <w:rFonts w:ascii="Arial" w:hAnsi="Arial" w:cs="Arial"/>
          <w:bCs/>
        </w:rPr>
        <w:t>Sub code</w:t>
      </w:r>
      <w:r w:rsidRPr="005C21EE">
        <w:rPr>
          <w:rFonts w:ascii="Arial" w:hAnsi="Arial" w:cs="Arial"/>
          <w:bCs/>
        </w:rPr>
        <w:t>, N.J.A.C. 5:23-7.</w:t>
      </w:r>
    </w:p>
    <w:p w14:paraId="7E7653AB" w14:textId="77777777" w:rsidR="0005625D" w:rsidRPr="005C21EE" w:rsidRDefault="0005625D" w:rsidP="00977C71">
      <w:pPr>
        <w:autoSpaceDE w:val="0"/>
        <w:autoSpaceDN w:val="0"/>
        <w:adjustRightInd w:val="0"/>
        <w:spacing w:before="120" w:after="120"/>
        <w:ind w:left="1122" w:hanging="374"/>
        <w:jc w:val="both"/>
        <w:rPr>
          <w:rFonts w:ascii="Arial" w:hAnsi="Arial" w:cs="Arial"/>
          <w:bCs/>
        </w:rPr>
      </w:pPr>
      <w:r w:rsidRPr="005C21EE">
        <w:rPr>
          <w:rFonts w:ascii="Arial" w:hAnsi="Arial" w:cs="Arial"/>
          <w:bCs/>
        </w:rPr>
        <w:t>2.</w:t>
      </w:r>
      <w:r w:rsidRPr="005C21EE">
        <w:rPr>
          <w:rFonts w:ascii="Arial" w:hAnsi="Arial" w:cs="Arial"/>
          <w:bCs/>
        </w:rPr>
        <w:tab/>
        <w:t>All restricted townhouse dwelling units and all restricted units in other multistory buildings in which a restricted dwelling unit is attached to at least one other dwelling unit shall have the following features:</w:t>
      </w:r>
    </w:p>
    <w:p w14:paraId="1C74B44B" w14:textId="77777777" w:rsidR="0005625D" w:rsidRPr="005C21EE" w:rsidRDefault="00AF2872" w:rsidP="00977C71">
      <w:pPr>
        <w:autoSpaceDE w:val="0"/>
        <w:autoSpaceDN w:val="0"/>
        <w:adjustRightInd w:val="0"/>
        <w:spacing w:before="120" w:after="120"/>
        <w:ind w:left="1683" w:hanging="561"/>
        <w:jc w:val="both"/>
        <w:rPr>
          <w:rFonts w:ascii="Arial" w:hAnsi="Arial" w:cs="Arial"/>
          <w:bCs/>
        </w:rPr>
      </w:pPr>
      <w:proofErr w:type="spellStart"/>
      <w:r w:rsidRPr="005C21EE">
        <w:rPr>
          <w:rFonts w:ascii="Arial" w:hAnsi="Arial" w:cs="Arial"/>
          <w:bCs/>
        </w:rPr>
        <w:t>i</w:t>
      </w:r>
      <w:proofErr w:type="spellEnd"/>
      <w:r w:rsidRPr="005C21EE">
        <w:rPr>
          <w:rFonts w:ascii="Arial" w:hAnsi="Arial" w:cs="Arial"/>
          <w:bCs/>
        </w:rPr>
        <w:t>.</w:t>
      </w:r>
      <w:r w:rsidR="0005625D" w:rsidRPr="005C21EE">
        <w:rPr>
          <w:rFonts w:ascii="Arial" w:hAnsi="Arial" w:cs="Arial"/>
          <w:bCs/>
        </w:rPr>
        <w:tab/>
        <w:t>An adaptable toilet and bathing facility on the first floor;</w:t>
      </w:r>
    </w:p>
    <w:p w14:paraId="44356DBF" w14:textId="77777777" w:rsidR="0005625D" w:rsidRPr="005C21EE" w:rsidRDefault="00AF2872" w:rsidP="00977C71">
      <w:pPr>
        <w:autoSpaceDE w:val="0"/>
        <w:autoSpaceDN w:val="0"/>
        <w:adjustRightInd w:val="0"/>
        <w:spacing w:before="120" w:after="120"/>
        <w:ind w:left="1683" w:hanging="561"/>
        <w:jc w:val="both"/>
        <w:rPr>
          <w:rFonts w:ascii="Arial" w:hAnsi="Arial" w:cs="Arial"/>
          <w:bCs/>
        </w:rPr>
      </w:pPr>
      <w:r w:rsidRPr="005C21EE">
        <w:rPr>
          <w:rFonts w:ascii="Arial" w:hAnsi="Arial" w:cs="Arial"/>
          <w:bCs/>
        </w:rPr>
        <w:t>ii.</w:t>
      </w:r>
      <w:r w:rsidR="0005625D" w:rsidRPr="005C21EE">
        <w:rPr>
          <w:rFonts w:ascii="Arial" w:hAnsi="Arial" w:cs="Arial"/>
          <w:bCs/>
        </w:rPr>
        <w:tab/>
        <w:t>An adaptable kitchen on the first floor;</w:t>
      </w:r>
    </w:p>
    <w:p w14:paraId="50C023AF" w14:textId="77777777" w:rsidR="0005625D" w:rsidRPr="005C21EE" w:rsidRDefault="00AF2872" w:rsidP="00977C71">
      <w:pPr>
        <w:autoSpaceDE w:val="0"/>
        <w:autoSpaceDN w:val="0"/>
        <w:adjustRightInd w:val="0"/>
        <w:spacing w:before="120" w:after="120"/>
        <w:ind w:left="1683" w:hanging="561"/>
        <w:jc w:val="both"/>
        <w:rPr>
          <w:rFonts w:ascii="Arial" w:hAnsi="Arial" w:cs="Arial"/>
          <w:bCs/>
        </w:rPr>
      </w:pPr>
      <w:r w:rsidRPr="005C21EE">
        <w:rPr>
          <w:rFonts w:ascii="Arial" w:hAnsi="Arial" w:cs="Arial"/>
          <w:bCs/>
        </w:rPr>
        <w:t>iii.</w:t>
      </w:r>
      <w:r w:rsidR="0005625D" w:rsidRPr="005C21EE">
        <w:rPr>
          <w:rFonts w:ascii="Arial" w:hAnsi="Arial" w:cs="Arial"/>
          <w:bCs/>
        </w:rPr>
        <w:tab/>
        <w:t>An interior accessible route of travel on the first floor;</w:t>
      </w:r>
    </w:p>
    <w:p w14:paraId="7625CE9B" w14:textId="77777777" w:rsidR="0005625D" w:rsidRPr="005C21EE" w:rsidRDefault="00AF2872" w:rsidP="00977C71">
      <w:pPr>
        <w:autoSpaceDE w:val="0"/>
        <w:autoSpaceDN w:val="0"/>
        <w:adjustRightInd w:val="0"/>
        <w:spacing w:before="120" w:after="120"/>
        <w:ind w:left="1683" w:hanging="561"/>
        <w:jc w:val="both"/>
        <w:rPr>
          <w:rFonts w:ascii="Arial" w:hAnsi="Arial" w:cs="Arial"/>
          <w:bCs/>
        </w:rPr>
      </w:pPr>
      <w:r w:rsidRPr="005C21EE">
        <w:rPr>
          <w:rFonts w:ascii="Arial" w:hAnsi="Arial" w:cs="Arial"/>
          <w:bCs/>
        </w:rPr>
        <w:t>iv.</w:t>
      </w:r>
      <w:r w:rsidR="0005625D" w:rsidRPr="005C21EE">
        <w:rPr>
          <w:rFonts w:ascii="Arial" w:hAnsi="Arial" w:cs="Arial"/>
          <w:bCs/>
        </w:rPr>
        <w:tab/>
        <w:t>An interior accessible route of travel shall not be required between stories within an individual unit;</w:t>
      </w:r>
    </w:p>
    <w:p w14:paraId="23740EF1" w14:textId="77777777" w:rsidR="0005625D" w:rsidRPr="005C21EE" w:rsidRDefault="00AF2872" w:rsidP="00977C71">
      <w:pPr>
        <w:autoSpaceDE w:val="0"/>
        <w:autoSpaceDN w:val="0"/>
        <w:adjustRightInd w:val="0"/>
        <w:spacing w:before="120" w:after="120"/>
        <w:ind w:left="1683" w:hanging="561"/>
        <w:jc w:val="both"/>
        <w:rPr>
          <w:rFonts w:ascii="Arial" w:hAnsi="Arial" w:cs="Arial"/>
          <w:bCs/>
        </w:rPr>
      </w:pPr>
      <w:r w:rsidRPr="005C21EE">
        <w:rPr>
          <w:rFonts w:ascii="Arial" w:hAnsi="Arial" w:cs="Arial"/>
          <w:bCs/>
        </w:rPr>
        <w:t>v.</w:t>
      </w:r>
      <w:r w:rsidR="0005625D" w:rsidRPr="005C21EE">
        <w:rPr>
          <w:rFonts w:ascii="Arial" w:hAnsi="Arial" w:cs="Arial"/>
          <w:bCs/>
        </w:rPr>
        <w:tab/>
        <w:t>An adaptable room that can be used as a bedroom, with a door or the casing for the installation of a door, on the first floor; and</w:t>
      </w:r>
    </w:p>
    <w:p w14:paraId="366DE621" w14:textId="77777777" w:rsidR="0005625D" w:rsidRPr="005C21EE" w:rsidRDefault="00AF2872" w:rsidP="00977C71">
      <w:pPr>
        <w:autoSpaceDE w:val="0"/>
        <w:autoSpaceDN w:val="0"/>
        <w:adjustRightInd w:val="0"/>
        <w:spacing w:before="120" w:after="120"/>
        <w:ind w:left="1683" w:hanging="561"/>
        <w:jc w:val="both"/>
        <w:rPr>
          <w:rFonts w:ascii="Arial" w:hAnsi="Arial" w:cs="Arial"/>
          <w:bCs/>
        </w:rPr>
      </w:pPr>
      <w:r w:rsidRPr="005C21EE">
        <w:rPr>
          <w:rFonts w:ascii="Arial" w:hAnsi="Arial" w:cs="Arial"/>
          <w:bCs/>
        </w:rPr>
        <w:t>vi.</w:t>
      </w:r>
      <w:r w:rsidR="0005625D" w:rsidRPr="005C21EE">
        <w:rPr>
          <w:rFonts w:ascii="Arial" w:hAnsi="Arial" w:cs="Arial"/>
          <w:bCs/>
        </w:rPr>
        <w:tab/>
        <w:t xml:space="preserve">An accessible entranceway as set forth at P.L. 2005, c. 350 (N.J.S.A. 52:27D-311a et seq.) and the Barrier Free </w:t>
      </w:r>
      <w:r w:rsidR="000438FB" w:rsidRPr="005C21EE">
        <w:rPr>
          <w:rFonts w:ascii="Arial" w:hAnsi="Arial" w:cs="Arial"/>
          <w:bCs/>
        </w:rPr>
        <w:t>Sub code</w:t>
      </w:r>
      <w:r w:rsidR="0005625D" w:rsidRPr="005C21EE">
        <w:rPr>
          <w:rFonts w:ascii="Arial" w:hAnsi="Arial" w:cs="Arial"/>
          <w:bCs/>
        </w:rPr>
        <w:t xml:space="preserve">, N.J.A.C. 5:23-7, or evidence that the </w:t>
      </w:r>
      <w:r w:rsidR="001E1084" w:rsidRPr="005C21EE">
        <w:rPr>
          <w:rFonts w:ascii="Arial" w:hAnsi="Arial" w:cs="Arial"/>
          <w:bCs/>
        </w:rPr>
        <w:t>Edgewater</w:t>
      </w:r>
      <w:r w:rsidR="0039389D" w:rsidRPr="005C21EE">
        <w:rPr>
          <w:rFonts w:ascii="Arial" w:hAnsi="Arial" w:cs="Arial"/>
          <w:bCs/>
        </w:rPr>
        <w:t xml:space="preserve"> </w:t>
      </w:r>
      <w:r w:rsidR="0005625D" w:rsidRPr="005C21EE">
        <w:rPr>
          <w:rFonts w:ascii="Arial" w:hAnsi="Arial" w:cs="Arial"/>
          <w:bCs/>
        </w:rPr>
        <w:t>has collected funds from the developer sufficient to make 10 percent of the adaptable entrances in the development accessible:</w:t>
      </w:r>
    </w:p>
    <w:p w14:paraId="31224AC5" w14:textId="77777777" w:rsidR="0005625D" w:rsidRPr="005C21EE" w:rsidRDefault="00AF2872" w:rsidP="0039389D">
      <w:pPr>
        <w:autoSpaceDE w:val="0"/>
        <w:autoSpaceDN w:val="0"/>
        <w:adjustRightInd w:val="0"/>
        <w:spacing w:before="120" w:after="120"/>
        <w:ind w:left="2057" w:hanging="374"/>
        <w:jc w:val="both"/>
        <w:rPr>
          <w:rFonts w:ascii="Arial" w:hAnsi="Arial" w:cs="Arial"/>
          <w:bCs/>
        </w:rPr>
      </w:pPr>
      <w:r w:rsidRPr="005C21EE">
        <w:rPr>
          <w:rFonts w:ascii="Arial" w:hAnsi="Arial" w:cs="Arial"/>
          <w:bCs/>
        </w:rPr>
        <w:t>A</w:t>
      </w:r>
      <w:r w:rsidR="00977C71" w:rsidRPr="005C21EE">
        <w:rPr>
          <w:rFonts w:ascii="Arial" w:hAnsi="Arial" w:cs="Arial"/>
          <w:bCs/>
        </w:rPr>
        <w:t>.</w:t>
      </w:r>
      <w:r w:rsidR="0005625D" w:rsidRPr="005C21EE">
        <w:rPr>
          <w:rFonts w:ascii="Arial" w:hAnsi="Arial" w:cs="Arial"/>
          <w:bCs/>
        </w:rPr>
        <w:tab/>
        <w:t>Where a unit has been construc</w:t>
      </w:r>
      <w:r w:rsidR="00977C71" w:rsidRPr="005C21EE">
        <w:rPr>
          <w:rFonts w:ascii="Arial" w:hAnsi="Arial" w:cs="Arial"/>
          <w:bCs/>
        </w:rPr>
        <w:t xml:space="preserve">ted with an adaptable entrance, </w:t>
      </w:r>
      <w:r w:rsidR="0005625D" w:rsidRPr="005C21EE">
        <w:rPr>
          <w:rFonts w:ascii="Arial" w:hAnsi="Arial" w:cs="Arial"/>
          <w:bCs/>
        </w:rPr>
        <w:t xml:space="preserve">upon the request of a disabled person who is purchasing or will reside in the dwelling unit, an accessible entrance shall be installed.  </w:t>
      </w:r>
    </w:p>
    <w:p w14:paraId="0B9B25AF" w14:textId="77777777" w:rsidR="0005625D" w:rsidRPr="005C21EE" w:rsidRDefault="00AF2872" w:rsidP="00977C71">
      <w:pPr>
        <w:autoSpaceDE w:val="0"/>
        <w:autoSpaceDN w:val="0"/>
        <w:adjustRightInd w:val="0"/>
        <w:spacing w:before="120" w:after="120"/>
        <w:ind w:left="2057" w:hanging="374"/>
        <w:jc w:val="both"/>
        <w:rPr>
          <w:rFonts w:ascii="Arial" w:hAnsi="Arial" w:cs="Arial"/>
          <w:bCs/>
        </w:rPr>
      </w:pPr>
      <w:r w:rsidRPr="005C21EE">
        <w:rPr>
          <w:rFonts w:ascii="Arial" w:hAnsi="Arial" w:cs="Arial"/>
          <w:bCs/>
        </w:rPr>
        <w:t>B</w:t>
      </w:r>
      <w:r w:rsidR="00977C71" w:rsidRPr="005C21EE">
        <w:rPr>
          <w:rFonts w:ascii="Arial" w:hAnsi="Arial" w:cs="Arial"/>
          <w:bCs/>
        </w:rPr>
        <w:t>.</w:t>
      </w:r>
      <w:r w:rsidR="0005625D" w:rsidRPr="005C21EE">
        <w:rPr>
          <w:rFonts w:ascii="Arial" w:hAnsi="Arial" w:cs="Arial"/>
          <w:bCs/>
        </w:rPr>
        <w:tab/>
        <w:t>To this end, the builder of restricted units shall deposit funds within the</w:t>
      </w:r>
      <w:r w:rsidR="00700D0F" w:rsidRPr="005C21EE">
        <w:rPr>
          <w:rFonts w:ascii="Arial" w:hAnsi="Arial" w:cs="Arial"/>
          <w:bCs/>
        </w:rPr>
        <w:t xml:space="preserve"> Borough of </w:t>
      </w:r>
      <w:r w:rsidR="001E1084" w:rsidRPr="005C21EE">
        <w:rPr>
          <w:rFonts w:ascii="Arial" w:hAnsi="Arial" w:cs="Arial"/>
          <w:bCs/>
        </w:rPr>
        <w:t>Edgewater</w:t>
      </w:r>
      <w:r w:rsidR="0005625D" w:rsidRPr="005C21EE">
        <w:rPr>
          <w:rFonts w:ascii="Arial" w:hAnsi="Arial" w:cs="Arial"/>
          <w:bCs/>
        </w:rPr>
        <w:t xml:space="preserve">’s affordable housing trust fund sufficient to install accessible entrances in 10 percent of the affordable units that have been constructed with adaptable entrances.  </w:t>
      </w:r>
    </w:p>
    <w:p w14:paraId="5A01744D" w14:textId="77777777" w:rsidR="0005625D" w:rsidRPr="005C21EE" w:rsidRDefault="00AF2872" w:rsidP="00977C71">
      <w:pPr>
        <w:autoSpaceDE w:val="0"/>
        <w:autoSpaceDN w:val="0"/>
        <w:adjustRightInd w:val="0"/>
        <w:spacing w:before="120" w:after="120"/>
        <w:ind w:left="2057" w:hanging="374"/>
        <w:jc w:val="both"/>
        <w:rPr>
          <w:rFonts w:ascii="Arial" w:hAnsi="Arial" w:cs="Arial"/>
          <w:bCs/>
        </w:rPr>
      </w:pPr>
      <w:r w:rsidRPr="005C21EE">
        <w:rPr>
          <w:rFonts w:ascii="Arial" w:hAnsi="Arial" w:cs="Arial"/>
          <w:bCs/>
        </w:rPr>
        <w:lastRenderedPageBreak/>
        <w:t>C</w:t>
      </w:r>
      <w:r w:rsidR="00977C71" w:rsidRPr="005C21EE">
        <w:rPr>
          <w:rFonts w:ascii="Arial" w:hAnsi="Arial" w:cs="Arial"/>
          <w:bCs/>
        </w:rPr>
        <w:t>.</w:t>
      </w:r>
      <w:r w:rsidR="0005625D" w:rsidRPr="005C21EE">
        <w:rPr>
          <w:rFonts w:ascii="Arial" w:hAnsi="Arial" w:cs="Arial"/>
          <w:bCs/>
        </w:rPr>
        <w:tab/>
        <w:t xml:space="preserve">The funds deposited under paragraph </w:t>
      </w:r>
      <w:r w:rsidR="00977C71" w:rsidRPr="005C21EE">
        <w:rPr>
          <w:rFonts w:ascii="Arial" w:hAnsi="Arial" w:cs="Arial"/>
          <w:bCs/>
        </w:rPr>
        <w:t>B.</w:t>
      </w:r>
      <w:r w:rsidR="0005625D" w:rsidRPr="005C21EE">
        <w:rPr>
          <w:rFonts w:ascii="Arial" w:hAnsi="Arial" w:cs="Arial"/>
          <w:bCs/>
        </w:rPr>
        <w:t xml:space="preserve"> above shall be used by</w:t>
      </w:r>
      <w:r w:rsidR="00977C71" w:rsidRPr="005C21EE">
        <w:rPr>
          <w:rFonts w:ascii="Arial" w:hAnsi="Arial" w:cs="Arial"/>
          <w:bCs/>
        </w:rPr>
        <w:t xml:space="preserve"> </w:t>
      </w:r>
      <w:r w:rsidR="001E1084" w:rsidRPr="005C21EE">
        <w:rPr>
          <w:rFonts w:ascii="Arial" w:hAnsi="Arial" w:cs="Arial"/>
          <w:bCs/>
        </w:rPr>
        <w:t>Edgewater</w:t>
      </w:r>
      <w:r w:rsidR="0039389D" w:rsidRPr="005C21EE">
        <w:rPr>
          <w:rFonts w:ascii="Arial" w:hAnsi="Arial" w:cs="Arial"/>
          <w:bCs/>
        </w:rPr>
        <w:t xml:space="preserve"> </w:t>
      </w:r>
      <w:r w:rsidR="0005625D" w:rsidRPr="005C21EE">
        <w:rPr>
          <w:rFonts w:ascii="Arial" w:hAnsi="Arial" w:cs="Arial"/>
          <w:bCs/>
        </w:rPr>
        <w:t>for the sole purpose of making the adaptable entrance of any affordable unit accessible when requested to do so by a person with a disability who occupies or intends to occupy the unit and requires an accessible entrance.</w:t>
      </w:r>
    </w:p>
    <w:p w14:paraId="04D7A3FD" w14:textId="77777777" w:rsidR="0005625D" w:rsidRPr="005C21EE" w:rsidRDefault="00AF2872" w:rsidP="00977C71">
      <w:pPr>
        <w:autoSpaceDE w:val="0"/>
        <w:autoSpaceDN w:val="0"/>
        <w:adjustRightInd w:val="0"/>
        <w:spacing w:before="120" w:after="120"/>
        <w:ind w:left="2057" w:hanging="374"/>
        <w:jc w:val="both"/>
        <w:rPr>
          <w:rFonts w:ascii="Arial" w:hAnsi="Arial" w:cs="Arial"/>
          <w:bCs/>
        </w:rPr>
      </w:pPr>
      <w:r w:rsidRPr="005C21EE">
        <w:rPr>
          <w:rFonts w:ascii="Arial" w:hAnsi="Arial" w:cs="Arial"/>
          <w:bCs/>
        </w:rPr>
        <w:t>D</w:t>
      </w:r>
      <w:r w:rsidR="00977C71" w:rsidRPr="005C21EE">
        <w:rPr>
          <w:rFonts w:ascii="Arial" w:hAnsi="Arial" w:cs="Arial"/>
          <w:bCs/>
        </w:rPr>
        <w:t>.</w:t>
      </w:r>
      <w:r w:rsidR="0005625D" w:rsidRPr="005C21EE">
        <w:rPr>
          <w:rFonts w:ascii="Arial" w:hAnsi="Arial" w:cs="Arial"/>
          <w:bCs/>
        </w:rPr>
        <w:tab/>
        <w:t xml:space="preserve">The developer of the restricted units shall submit a design plan and cost estimate for the conversion from adaptable to accessible entrances to </w:t>
      </w:r>
      <w:r w:rsidR="0039389D" w:rsidRPr="005C21EE">
        <w:rPr>
          <w:rFonts w:ascii="Arial" w:hAnsi="Arial" w:cs="Arial"/>
          <w:bCs/>
        </w:rPr>
        <w:t>the Construction Official of</w:t>
      </w:r>
      <w:r w:rsidR="0005625D" w:rsidRPr="005C21EE">
        <w:rPr>
          <w:rFonts w:ascii="Arial" w:hAnsi="Arial" w:cs="Arial"/>
          <w:bCs/>
        </w:rPr>
        <w:t xml:space="preserve"> </w:t>
      </w:r>
      <w:r w:rsidR="001E1084" w:rsidRPr="005C21EE">
        <w:rPr>
          <w:rFonts w:ascii="Arial" w:hAnsi="Arial" w:cs="Arial"/>
          <w:bCs/>
        </w:rPr>
        <w:t>Edgewater</w:t>
      </w:r>
      <w:r w:rsidR="0039389D" w:rsidRPr="005C21EE">
        <w:rPr>
          <w:rFonts w:ascii="Arial" w:hAnsi="Arial" w:cs="Arial"/>
          <w:bCs/>
        </w:rPr>
        <w:t>.</w:t>
      </w:r>
    </w:p>
    <w:p w14:paraId="5FBAD79B" w14:textId="77777777" w:rsidR="0005625D" w:rsidRPr="005C21EE" w:rsidRDefault="00AF2872" w:rsidP="00977C71">
      <w:pPr>
        <w:autoSpaceDE w:val="0"/>
        <w:autoSpaceDN w:val="0"/>
        <w:adjustRightInd w:val="0"/>
        <w:spacing w:before="120" w:after="120"/>
        <w:ind w:left="2057" w:hanging="374"/>
        <w:jc w:val="both"/>
        <w:rPr>
          <w:rFonts w:ascii="Arial" w:hAnsi="Arial" w:cs="Arial"/>
          <w:bCs/>
        </w:rPr>
      </w:pPr>
      <w:r w:rsidRPr="005C21EE">
        <w:rPr>
          <w:rFonts w:ascii="Arial" w:hAnsi="Arial" w:cs="Arial"/>
          <w:bCs/>
        </w:rPr>
        <w:t>E</w:t>
      </w:r>
      <w:r w:rsidR="00977C71" w:rsidRPr="005C21EE">
        <w:rPr>
          <w:rFonts w:ascii="Arial" w:hAnsi="Arial" w:cs="Arial"/>
          <w:bCs/>
        </w:rPr>
        <w:t>.</w:t>
      </w:r>
      <w:r w:rsidR="0005625D" w:rsidRPr="005C21EE">
        <w:rPr>
          <w:rFonts w:ascii="Arial" w:hAnsi="Arial" w:cs="Arial"/>
          <w:bCs/>
        </w:rPr>
        <w:tab/>
        <w:t xml:space="preserve">Once the Construction Official has determined that the design plan to convert the unit entrances from adaptable to accessible meet the requirements of the Barrier Free </w:t>
      </w:r>
      <w:r w:rsidR="000438FB" w:rsidRPr="005C21EE">
        <w:rPr>
          <w:rFonts w:ascii="Arial" w:hAnsi="Arial" w:cs="Arial"/>
          <w:bCs/>
        </w:rPr>
        <w:t>Sub code</w:t>
      </w:r>
      <w:r w:rsidR="0005625D" w:rsidRPr="005C21EE">
        <w:rPr>
          <w:rFonts w:ascii="Arial" w:hAnsi="Arial" w:cs="Arial"/>
          <w:bCs/>
        </w:rPr>
        <w:t>, N.J.A.C. 5:23-7, and that the cost estimate of such conversion is</w:t>
      </w:r>
      <w:r w:rsidR="00977C71" w:rsidRPr="005C21EE">
        <w:rPr>
          <w:rFonts w:ascii="Arial" w:hAnsi="Arial" w:cs="Arial"/>
          <w:bCs/>
        </w:rPr>
        <w:t xml:space="preserve"> </w:t>
      </w:r>
      <w:r w:rsidR="0005625D" w:rsidRPr="005C21EE">
        <w:rPr>
          <w:rFonts w:ascii="Arial" w:hAnsi="Arial" w:cs="Arial"/>
          <w:bCs/>
        </w:rPr>
        <w:t>reasonable, payment shall be made to the</w:t>
      </w:r>
      <w:r w:rsidR="00283F67" w:rsidRPr="005C21EE">
        <w:rPr>
          <w:rFonts w:ascii="Arial" w:hAnsi="Arial" w:cs="Arial"/>
          <w:bCs/>
        </w:rPr>
        <w:t xml:space="preserve"> Borough</w:t>
      </w:r>
      <w:r w:rsidR="0005625D" w:rsidRPr="005C21EE">
        <w:rPr>
          <w:rFonts w:ascii="Arial" w:hAnsi="Arial" w:cs="Arial"/>
          <w:bCs/>
        </w:rPr>
        <w:t>’s</w:t>
      </w:r>
      <w:r w:rsidR="00977C71" w:rsidRPr="005C21EE">
        <w:rPr>
          <w:rFonts w:ascii="Arial" w:hAnsi="Arial" w:cs="Arial"/>
          <w:bCs/>
        </w:rPr>
        <w:t xml:space="preserve"> </w:t>
      </w:r>
      <w:r w:rsidR="0005625D" w:rsidRPr="005C21EE">
        <w:rPr>
          <w:rFonts w:ascii="Arial" w:hAnsi="Arial" w:cs="Arial"/>
          <w:bCs/>
        </w:rPr>
        <w:t>affordable housing trust fund in care of the Municipal Treasurer who shall ensure that the funds are deposited into the affordable housing trust fund and appropriately earmarked.</w:t>
      </w:r>
    </w:p>
    <w:p w14:paraId="1DEE4614" w14:textId="77777777" w:rsidR="0005625D" w:rsidRPr="005C21EE" w:rsidRDefault="00AF2872" w:rsidP="00977C71">
      <w:pPr>
        <w:autoSpaceDE w:val="0"/>
        <w:autoSpaceDN w:val="0"/>
        <w:adjustRightInd w:val="0"/>
        <w:spacing w:before="120" w:after="120"/>
        <w:ind w:left="2057" w:hanging="374"/>
        <w:jc w:val="both"/>
        <w:rPr>
          <w:rFonts w:ascii="Arial" w:hAnsi="Arial" w:cs="Arial"/>
          <w:bCs/>
        </w:rPr>
      </w:pPr>
      <w:r w:rsidRPr="005C21EE">
        <w:rPr>
          <w:rFonts w:ascii="Arial" w:hAnsi="Arial" w:cs="Arial"/>
          <w:bCs/>
        </w:rPr>
        <w:t>F</w:t>
      </w:r>
      <w:r w:rsidR="00977C71" w:rsidRPr="005C21EE">
        <w:rPr>
          <w:rFonts w:ascii="Arial" w:hAnsi="Arial" w:cs="Arial"/>
          <w:bCs/>
        </w:rPr>
        <w:t>.</w:t>
      </w:r>
      <w:r w:rsidR="0005625D" w:rsidRPr="005C21EE">
        <w:rPr>
          <w:rFonts w:ascii="Arial" w:hAnsi="Arial" w:cs="Arial"/>
          <w:bCs/>
        </w:rPr>
        <w:tab/>
        <w:t xml:space="preserve">Full compliance with the foregoing provisions shall not be required where an entity can demonstrate that it is site impracticable to meet the requirements.  Determinations of site impracticability shall be in compliance with the Barrier Free </w:t>
      </w:r>
      <w:r w:rsidR="000438FB" w:rsidRPr="005C21EE">
        <w:rPr>
          <w:rFonts w:ascii="Arial" w:hAnsi="Arial" w:cs="Arial"/>
          <w:bCs/>
        </w:rPr>
        <w:t>Sub code</w:t>
      </w:r>
      <w:r w:rsidR="0005625D" w:rsidRPr="005C21EE">
        <w:rPr>
          <w:rFonts w:ascii="Arial" w:hAnsi="Arial" w:cs="Arial"/>
          <w:bCs/>
        </w:rPr>
        <w:t xml:space="preserve">, N.J.A.C. 5:23-7. </w:t>
      </w:r>
    </w:p>
    <w:p w14:paraId="59032EE7" w14:textId="77777777" w:rsidR="00BA14B8" w:rsidRPr="005C21EE" w:rsidRDefault="00397F07" w:rsidP="00FA649E">
      <w:pPr>
        <w:pStyle w:val="BodyTextIndent"/>
        <w:tabs>
          <w:tab w:val="clear" w:pos="720"/>
          <w:tab w:val="clear" w:pos="1152"/>
        </w:tabs>
        <w:spacing w:before="120" w:after="120"/>
        <w:ind w:left="748" w:hanging="748"/>
        <w:jc w:val="both"/>
        <w:rPr>
          <w:rFonts w:ascii="Arial" w:hAnsi="Arial" w:cs="Arial"/>
          <w:szCs w:val="24"/>
        </w:rPr>
      </w:pPr>
      <w:r w:rsidRPr="005C21EE">
        <w:rPr>
          <w:rFonts w:ascii="Arial" w:hAnsi="Arial" w:cs="Arial"/>
          <w:szCs w:val="24"/>
        </w:rPr>
        <w:t>(</w:t>
      </w:r>
      <w:r w:rsidR="00FA649E" w:rsidRPr="005C21EE">
        <w:rPr>
          <w:rFonts w:ascii="Arial" w:hAnsi="Arial" w:cs="Arial"/>
          <w:szCs w:val="24"/>
        </w:rPr>
        <w:t>c</w:t>
      </w:r>
      <w:r w:rsidRPr="005C21EE">
        <w:rPr>
          <w:rFonts w:ascii="Arial" w:hAnsi="Arial" w:cs="Arial"/>
          <w:szCs w:val="24"/>
        </w:rPr>
        <w:t>)</w:t>
      </w:r>
      <w:r w:rsidR="0005625D" w:rsidRPr="005C21EE">
        <w:rPr>
          <w:rFonts w:ascii="Arial" w:hAnsi="Arial" w:cs="Arial"/>
          <w:szCs w:val="24"/>
        </w:rPr>
        <w:tab/>
      </w:r>
      <w:r w:rsidR="00BA14B8" w:rsidRPr="005C21EE">
        <w:rPr>
          <w:rFonts w:ascii="Arial" w:hAnsi="Arial" w:cs="Arial"/>
          <w:szCs w:val="24"/>
        </w:rPr>
        <w:t>Design</w:t>
      </w:r>
    </w:p>
    <w:p w14:paraId="6A2B3240" w14:textId="77777777" w:rsidR="00BA14B8" w:rsidRPr="005C21EE" w:rsidRDefault="00BA14B8" w:rsidP="00CE22AB">
      <w:pPr>
        <w:pStyle w:val="BodyTextIndent"/>
        <w:tabs>
          <w:tab w:val="clear" w:pos="720"/>
          <w:tab w:val="clear" w:pos="1152"/>
        </w:tabs>
        <w:spacing w:before="120" w:after="120"/>
        <w:ind w:left="1440" w:hanging="360"/>
        <w:jc w:val="both"/>
        <w:rPr>
          <w:rFonts w:ascii="Arial" w:hAnsi="Arial" w:cs="Arial"/>
          <w:szCs w:val="24"/>
        </w:rPr>
      </w:pPr>
      <w:r w:rsidRPr="005C21EE">
        <w:rPr>
          <w:rFonts w:ascii="Arial" w:hAnsi="Arial" w:cs="Arial"/>
          <w:szCs w:val="24"/>
        </w:rPr>
        <w:t>1.</w:t>
      </w:r>
      <w:r w:rsidRPr="005C21EE">
        <w:rPr>
          <w:rFonts w:ascii="Arial" w:hAnsi="Arial" w:cs="Arial"/>
          <w:szCs w:val="24"/>
        </w:rPr>
        <w:tab/>
        <w:t>In inclusionary developments, to the extent possible, low- and moderate-income units shall be integrated with the market units.</w:t>
      </w:r>
    </w:p>
    <w:p w14:paraId="1633B564" w14:textId="77777777" w:rsidR="00BA14B8" w:rsidRPr="005C21EE" w:rsidRDefault="00BA14B8" w:rsidP="00CE22AB">
      <w:pPr>
        <w:pStyle w:val="BodyTextIndent"/>
        <w:tabs>
          <w:tab w:val="clear" w:pos="720"/>
          <w:tab w:val="clear" w:pos="1152"/>
        </w:tabs>
        <w:spacing w:before="120" w:after="120"/>
        <w:ind w:left="1440" w:hanging="360"/>
        <w:jc w:val="both"/>
        <w:rPr>
          <w:rFonts w:ascii="Arial" w:hAnsi="Arial" w:cs="Arial"/>
          <w:szCs w:val="24"/>
        </w:rPr>
      </w:pPr>
      <w:r w:rsidRPr="005C21EE">
        <w:rPr>
          <w:rFonts w:ascii="Arial" w:hAnsi="Arial" w:cs="Arial"/>
          <w:szCs w:val="24"/>
        </w:rPr>
        <w:t>2.</w:t>
      </w:r>
      <w:r w:rsidRPr="005C21EE">
        <w:rPr>
          <w:rFonts w:ascii="Arial" w:hAnsi="Arial" w:cs="Arial"/>
          <w:szCs w:val="24"/>
        </w:rPr>
        <w:tab/>
        <w:t>In inclusionary developments, low- and moderate-income units shall have access to all of the same common elements and facilities as the market units.</w:t>
      </w:r>
    </w:p>
    <w:p w14:paraId="58C285A2" w14:textId="77777777" w:rsidR="0005625D" w:rsidRPr="005C21EE" w:rsidRDefault="00BA14B8" w:rsidP="00FA649E">
      <w:pPr>
        <w:pStyle w:val="BodyTextIndent"/>
        <w:tabs>
          <w:tab w:val="clear" w:pos="720"/>
          <w:tab w:val="clear" w:pos="1152"/>
        </w:tabs>
        <w:spacing w:before="120" w:after="120"/>
        <w:ind w:left="748" w:hanging="748"/>
        <w:jc w:val="both"/>
        <w:rPr>
          <w:rFonts w:ascii="Arial" w:hAnsi="Arial" w:cs="Arial"/>
          <w:szCs w:val="24"/>
        </w:rPr>
      </w:pPr>
      <w:r w:rsidRPr="005C21EE">
        <w:rPr>
          <w:rFonts w:ascii="Arial" w:hAnsi="Arial" w:cs="Arial"/>
          <w:szCs w:val="24"/>
        </w:rPr>
        <w:t>(d)</w:t>
      </w:r>
      <w:r w:rsidRPr="005C21EE">
        <w:rPr>
          <w:rFonts w:ascii="Arial" w:hAnsi="Arial" w:cs="Arial"/>
          <w:szCs w:val="24"/>
        </w:rPr>
        <w:tab/>
      </w:r>
      <w:r w:rsidR="0005625D" w:rsidRPr="005C21EE">
        <w:rPr>
          <w:rFonts w:ascii="Arial" w:hAnsi="Arial" w:cs="Arial"/>
          <w:szCs w:val="24"/>
        </w:rPr>
        <w:t>Maximum Rents and Sales Pr</w:t>
      </w:r>
      <w:r w:rsidR="007D468D" w:rsidRPr="005C21EE">
        <w:rPr>
          <w:rFonts w:ascii="Arial" w:hAnsi="Arial" w:cs="Arial"/>
          <w:szCs w:val="24"/>
        </w:rPr>
        <w:t>ices</w:t>
      </w:r>
    </w:p>
    <w:p w14:paraId="398D7C8E" w14:textId="77777777" w:rsidR="0005625D" w:rsidRPr="005C21EE" w:rsidRDefault="0005625D" w:rsidP="00FA649E">
      <w:pPr>
        <w:autoSpaceDE w:val="0"/>
        <w:autoSpaceDN w:val="0"/>
        <w:adjustRightInd w:val="0"/>
        <w:spacing w:before="120" w:after="120"/>
        <w:ind w:left="1122" w:hanging="374"/>
        <w:jc w:val="both"/>
        <w:rPr>
          <w:rFonts w:ascii="Arial" w:hAnsi="Arial" w:cs="Arial"/>
        </w:rPr>
      </w:pPr>
      <w:r w:rsidRPr="005C21EE">
        <w:rPr>
          <w:rFonts w:ascii="Arial" w:hAnsi="Arial" w:cs="Arial"/>
        </w:rPr>
        <w:t>1.</w:t>
      </w:r>
      <w:r w:rsidRPr="005C21EE">
        <w:rPr>
          <w:rFonts w:ascii="Arial" w:hAnsi="Arial" w:cs="Arial"/>
        </w:rPr>
        <w:tab/>
        <w:t>In establishing rents and sales prices of affordable housing units, the administrative agent shall follow the procedures set forth in UHAC</w:t>
      </w:r>
      <w:r w:rsidR="006877A0" w:rsidRPr="005C21EE">
        <w:rPr>
          <w:rFonts w:ascii="Arial" w:hAnsi="Arial" w:cs="Arial"/>
        </w:rPr>
        <w:t xml:space="preserve"> and </w:t>
      </w:r>
      <w:r w:rsidR="000438FB" w:rsidRPr="005C21EE">
        <w:rPr>
          <w:rFonts w:ascii="Arial" w:hAnsi="Arial" w:cs="Arial"/>
        </w:rPr>
        <w:t>utilizing the regional income limits established by the Court, COAH, or a successor entity.</w:t>
      </w:r>
    </w:p>
    <w:p w14:paraId="03F03239" w14:textId="77777777" w:rsidR="0005625D" w:rsidRPr="005C21EE" w:rsidRDefault="0005625D" w:rsidP="00FA649E">
      <w:pPr>
        <w:pStyle w:val="BodyTextIndent"/>
        <w:tabs>
          <w:tab w:val="clear" w:pos="720"/>
          <w:tab w:val="clear" w:pos="1152"/>
        </w:tabs>
        <w:spacing w:before="120" w:after="120"/>
        <w:ind w:left="1122" w:hanging="374"/>
        <w:jc w:val="both"/>
        <w:rPr>
          <w:rFonts w:ascii="Arial" w:hAnsi="Arial" w:cs="Arial"/>
          <w:szCs w:val="24"/>
        </w:rPr>
      </w:pPr>
      <w:r w:rsidRPr="005C21EE">
        <w:rPr>
          <w:rFonts w:ascii="Arial" w:hAnsi="Arial" w:cs="Arial"/>
          <w:szCs w:val="24"/>
        </w:rPr>
        <w:t>2.</w:t>
      </w:r>
      <w:r w:rsidRPr="005C21EE">
        <w:rPr>
          <w:rFonts w:ascii="Arial" w:hAnsi="Arial" w:cs="Arial"/>
          <w:szCs w:val="24"/>
        </w:rPr>
        <w:tab/>
        <w:t>The maximum rent for restricted rental units within</w:t>
      </w:r>
      <w:r w:rsidR="00FA649E" w:rsidRPr="005C21EE">
        <w:rPr>
          <w:rFonts w:ascii="Arial" w:hAnsi="Arial" w:cs="Arial"/>
          <w:szCs w:val="24"/>
        </w:rPr>
        <w:t xml:space="preserve"> each affordable development </w:t>
      </w:r>
      <w:r w:rsidRPr="005C21EE">
        <w:rPr>
          <w:rFonts w:ascii="Arial" w:hAnsi="Arial" w:cs="Arial"/>
          <w:szCs w:val="24"/>
        </w:rPr>
        <w:t>shall be affordable to households earning no more than 60 percent of median income, and the average rent for restricted low- and moderate-income units shall be affordable to households earning no more than 52 percent of median income.</w:t>
      </w:r>
    </w:p>
    <w:p w14:paraId="30C377FE" w14:textId="77777777" w:rsidR="003E19F9" w:rsidRPr="005C21EE" w:rsidRDefault="0005625D" w:rsidP="00CE22AB">
      <w:pPr>
        <w:pStyle w:val="BodyTextIndent"/>
        <w:tabs>
          <w:tab w:val="clear" w:pos="720"/>
          <w:tab w:val="clear" w:pos="1152"/>
        </w:tabs>
        <w:spacing w:before="120" w:after="120"/>
        <w:ind w:left="1122" w:hanging="374"/>
        <w:jc w:val="both"/>
        <w:rPr>
          <w:rFonts w:ascii="Arial" w:hAnsi="Arial" w:cs="Arial"/>
          <w:szCs w:val="24"/>
        </w:rPr>
      </w:pPr>
      <w:r w:rsidRPr="005C21EE">
        <w:rPr>
          <w:rFonts w:ascii="Arial" w:hAnsi="Arial" w:cs="Arial"/>
          <w:szCs w:val="24"/>
        </w:rPr>
        <w:t>3.</w:t>
      </w:r>
      <w:r w:rsidRPr="005C21EE">
        <w:rPr>
          <w:rFonts w:ascii="Arial" w:hAnsi="Arial" w:cs="Arial"/>
          <w:szCs w:val="24"/>
        </w:rPr>
        <w:tab/>
      </w:r>
      <w:r w:rsidR="005319E9" w:rsidRPr="005C21EE">
        <w:rPr>
          <w:rFonts w:ascii="Arial" w:hAnsi="Arial" w:cs="Arial"/>
          <w:szCs w:val="24"/>
        </w:rPr>
        <w:t>The developers and/or municipal sponsors of restricted rental units shall establish at least one rent for each bedroom type for both low-income and moderate-income units</w:t>
      </w:r>
      <w:r w:rsidR="00BA14B8" w:rsidRPr="005C21EE">
        <w:rPr>
          <w:rFonts w:ascii="Arial" w:hAnsi="Arial" w:cs="Arial"/>
          <w:szCs w:val="24"/>
        </w:rPr>
        <w:t>, provided that a</w:t>
      </w:r>
      <w:r w:rsidR="005319E9" w:rsidRPr="005C21EE">
        <w:rPr>
          <w:rFonts w:ascii="Arial" w:hAnsi="Arial" w:cs="Arial"/>
          <w:szCs w:val="24"/>
        </w:rPr>
        <w:t xml:space="preserve">t least 13% of </w:t>
      </w:r>
      <w:r w:rsidR="00AA3EC3" w:rsidRPr="005C21EE">
        <w:rPr>
          <w:rFonts w:ascii="Arial" w:hAnsi="Arial" w:cs="Arial"/>
          <w:szCs w:val="24"/>
        </w:rPr>
        <w:t xml:space="preserve">all low- and moderate-income rental units shall be affordable to </w:t>
      </w:r>
      <w:r w:rsidR="005E2E9D" w:rsidRPr="005C21EE">
        <w:rPr>
          <w:rFonts w:ascii="Arial" w:hAnsi="Arial" w:cs="Arial"/>
          <w:szCs w:val="24"/>
        </w:rPr>
        <w:t>very low-</w:t>
      </w:r>
      <w:r w:rsidR="005319E9" w:rsidRPr="005C21EE">
        <w:rPr>
          <w:rFonts w:ascii="Arial" w:hAnsi="Arial" w:cs="Arial"/>
          <w:szCs w:val="24"/>
        </w:rPr>
        <w:t>income households</w:t>
      </w:r>
      <w:smartTag w:uri="urn:schemas-microsoft-com:office:smarttags" w:element="PersonName">
        <w:r w:rsidR="005319E9" w:rsidRPr="005C21EE">
          <w:rPr>
            <w:rFonts w:ascii="Arial" w:hAnsi="Arial" w:cs="Arial"/>
            <w:szCs w:val="24"/>
          </w:rPr>
          <w:t>,</w:t>
        </w:r>
      </w:smartTag>
      <w:r w:rsidR="005319E9" w:rsidRPr="005C21EE">
        <w:rPr>
          <w:rFonts w:ascii="Arial" w:hAnsi="Arial" w:cs="Arial"/>
          <w:szCs w:val="24"/>
        </w:rPr>
        <w:t xml:space="preserve"> i.e. households earning 30% or less of the median income. </w:t>
      </w:r>
    </w:p>
    <w:p w14:paraId="55DF2975" w14:textId="77777777" w:rsidR="0005625D" w:rsidRPr="005C21EE" w:rsidRDefault="0005625D" w:rsidP="005D5B0F">
      <w:pPr>
        <w:spacing w:before="120" w:after="120"/>
        <w:ind w:left="1122" w:hanging="374"/>
        <w:jc w:val="both"/>
        <w:rPr>
          <w:rFonts w:ascii="Arial" w:hAnsi="Arial" w:cs="Arial"/>
          <w:color w:val="000000"/>
        </w:rPr>
      </w:pPr>
      <w:r w:rsidRPr="005C21EE">
        <w:rPr>
          <w:rFonts w:ascii="Arial" w:hAnsi="Arial" w:cs="Arial"/>
        </w:rPr>
        <w:t>4.</w:t>
      </w:r>
      <w:r w:rsidRPr="005C21EE">
        <w:rPr>
          <w:rFonts w:ascii="Arial" w:hAnsi="Arial" w:cs="Arial"/>
        </w:rPr>
        <w:tab/>
      </w:r>
      <w:r w:rsidRPr="005C21EE">
        <w:rPr>
          <w:rFonts w:ascii="Arial" w:hAnsi="Arial" w:cs="Arial"/>
          <w:color w:val="000000"/>
        </w:rPr>
        <w:t xml:space="preserve">The maximum sales price of restricted ownership units within each affordable development shall be affordable to households earning no more than 70 </w:t>
      </w:r>
      <w:r w:rsidRPr="005C21EE">
        <w:rPr>
          <w:rFonts w:ascii="Arial" w:hAnsi="Arial" w:cs="Arial"/>
          <w:color w:val="000000"/>
        </w:rPr>
        <w:lastRenderedPageBreak/>
        <w:t>percent of median income, and each affordable development must achieve an affordability average of 55 percent for restricted ownership units; in achieving this</w:t>
      </w:r>
      <w:r w:rsidR="005D5B0F" w:rsidRPr="005C21EE">
        <w:rPr>
          <w:rFonts w:ascii="Arial" w:hAnsi="Arial" w:cs="Arial"/>
          <w:color w:val="000000"/>
        </w:rPr>
        <w:t xml:space="preserve"> affordability av</w:t>
      </w:r>
      <w:r w:rsidRPr="005C21EE">
        <w:rPr>
          <w:rFonts w:ascii="Arial" w:hAnsi="Arial" w:cs="Arial"/>
          <w:color w:val="000000"/>
        </w:rPr>
        <w:t>erage, moderate-income ownership units must be available for at least three different prices for each bedroom type, and low-income ownership</w:t>
      </w:r>
      <w:r w:rsidR="005D5B0F" w:rsidRPr="005C21EE">
        <w:rPr>
          <w:rFonts w:ascii="Arial" w:hAnsi="Arial" w:cs="Arial"/>
          <w:color w:val="000000"/>
        </w:rPr>
        <w:t xml:space="preserve"> </w:t>
      </w:r>
      <w:r w:rsidRPr="005C21EE">
        <w:rPr>
          <w:rFonts w:ascii="Arial" w:hAnsi="Arial" w:cs="Arial"/>
          <w:color w:val="000000"/>
        </w:rPr>
        <w:t>units must be available for at least two different prices for each bedroom type.</w:t>
      </w:r>
    </w:p>
    <w:p w14:paraId="6D4653B4" w14:textId="77777777" w:rsidR="0005625D" w:rsidRPr="005C21EE" w:rsidRDefault="0005625D" w:rsidP="005D5B0F">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 xml:space="preserve">5. </w:t>
      </w:r>
      <w:r w:rsidRPr="005C21EE">
        <w:rPr>
          <w:rFonts w:ascii="Arial" w:hAnsi="Arial" w:cs="Arial"/>
        </w:rPr>
        <w:tab/>
        <w:t>In determining the initial sales prices and rents for compliance with the affordability average requirements for restricted units other than assisted living facilities, the following standards shall be used:</w:t>
      </w:r>
    </w:p>
    <w:p w14:paraId="3E06174D" w14:textId="77777777" w:rsidR="0005625D" w:rsidRPr="005C21EE" w:rsidRDefault="005D5B0F" w:rsidP="005D5B0F">
      <w:pPr>
        <w:pStyle w:val="style6style6style1style4style4style6"/>
        <w:spacing w:before="120" w:beforeAutospacing="0" w:after="120" w:afterAutospacing="0"/>
        <w:ind w:left="1683" w:hanging="561"/>
        <w:jc w:val="both"/>
        <w:rPr>
          <w:rFonts w:ascii="Arial" w:hAnsi="Arial" w:cs="Arial"/>
        </w:rPr>
      </w:pPr>
      <w:proofErr w:type="spellStart"/>
      <w:r w:rsidRPr="005C21EE">
        <w:rPr>
          <w:rFonts w:ascii="Arial" w:hAnsi="Arial" w:cs="Arial"/>
        </w:rPr>
        <w:t>i</w:t>
      </w:r>
      <w:proofErr w:type="spellEnd"/>
      <w:r w:rsidRPr="005C21EE">
        <w:rPr>
          <w:rFonts w:ascii="Arial" w:hAnsi="Arial" w:cs="Arial"/>
        </w:rPr>
        <w:t>.</w:t>
      </w:r>
      <w:r w:rsidRPr="005C21EE">
        <w:rPr>
          <w:rFonts w:ascii="Arial" w:hAnsi="Arial" w:cs="Arial"/>
        </w:rPr>
        <w:tab/>
      </w:r>
      <w:r w:rsidR="0005625D" w:rsidRPr="005C21EE">
        <w:rPr>
          <w:rFonts w:ascii="Arial" w:hAnsi="Arial" w:cs="Arial"/>
        </w:rPr>
        <w:t>A studio shall be affordable to a one-person household;</w:t>
      </w:r>
    </w:p>
    <w:p w14:paraId="0AB8C901" w14:textId="77777777" w:rsidR="0005625D" w:rsidRPr="005C21EE" w:rsidRDefault="005D5B0F" w:rsidP="005D5B0F">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ii.</w:t>
      </w:r>
      <w:r w:rsidRPr="005C21EE">
        <w:rPr>
          <w:rFonts w:ascii="Arial" w:hAnsi="Arial" w:cs="Arial"/>
        </w:rPr>
        <w:tab/>
      </w:r>
      <w:r w:rsidR="0005625D" w:rsidRPr="005C21EE">
        <w:rPr>
          <w:rFonts w:ascii="Arial" w:hAnsi="Arial" w:cs="Arial"/>
        </w:rPr>
        <w:t>A one-bedroom unit shall be affordable to a one and one-half person household;</w:t>
      </w:r>
    </w:p>
    <w:p w14:paraId="6E03F1A5" w14:textId="77777777" w:rsidR="0005625D" w:rsidRPr="005C21EE" w:rsidRDefault="005D5B0F" w:rsidP="005D5B0F">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iii.</w:t>
      </w:r>
      <w:r w:rsidRPr="005C21EE">
        <w:rPr>
          <w:rFonts w:ascii="Arial" w:hAnsi="Arial" w:cs="Arial"/>
        </w:rPr>
        <w:tab/>
      </w:r>
      <w:r w:rsidR="0005625D" w:rsidRPr="005C21EE">
        <w:rPr>
          <w:rFonts w:ascii="Arial" w:hAnsi="Arial" w:cs="Arial"/>
        </w:rPr>
        <w:t>A two-bedroom unit shall be affordable to a three-person household;</w:t>
      </w:r>
    </w:p>
    <w:p w14:paraId="285A2F51" w14:textId="77777777" w:rsidR="0005625D" w:rsidRPr="005C21EE" w:rsidRDefault="005D5B0F" w:rsidP="005D5B0F">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iv.</w:t>
      </w:r>
      <w:r w:rsidRPr="005C21EE">
        <w:rPr>
          <w:rFonts w:ascii="Arial" w:hAnsi="Arial" w:cs="Arial"/>
        </w:rPr>
        <w:tab/>
        <w:t>A</w:t>
      </w:r>
      <w:r w:rsidR="0005625D" w:rsidRPr="005C21EE">
        <w:rPr>
          <w:rFonts w:ascii="Arial" w:hAnsi="Arial" w:cs="Arial"/>
        </w:rPr>
        <w:t xml:space="preserve"> three-bedroom unit shall be affordable to a four and one-half person household; and </w:t>
      </w:r>
    </w:p>
    <w:p w14:paraId="26D61151" w14:textId="77777777" w:rsidR="0005625D" w:rsidRPr="005C21EE" w:rsidRDefault="005D5B0F" w:rsidP="005D5B0F">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v.</w:t>
      </w:r>
      <w:r w:rsidRPr="005C21EE">
        <w:rPr>
          <w:rFonts w:ascii="Arial" w:hAnsi="Arial" w:cs="Arial"/>
        </w:rPr>
        <w:tab/>
      </w:r>
      <w:r w:rsidR="0005625D" w:rsidRPr="005C21EE">
        <w:rPr>
          <w:rFonts w:ascii="Arial" w:hAnsi="Arial" w:cs="Arial"/>
        </w:rPr>
        <w:t xml:space="preserve">A four-bedroom unit shall be affordable to a six-person household. </w:t>
      </w:r>
    </w:p>
    <w:p w14:paraId="7D631090" w14:textId="77777777" w:rsidR="0005625D" w:rsidRPr="005C21EE" w:rsidRDefault="00397F07" w:rsidP="005D5B0F">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6.</w:t>
      </w:r>
      <w:r w:rsidR="0005625D" w:rsidRPr="005C21EE">
        <w:rPr>
          <w:rFonts w:ascii="Arial" w:hAnsi="Arial" w:cs="Arial"/>
        </w:rPr>
        <w:t xml:space="preserve"> </w:t>
      </w:r>
      <w:r w:rsidR="0005625D" w:rsidRPr="005C21EE">
        <w:rPr>
          <w:rFonts w:ascii="Arial" w:hAnsi="Arial" w:cs="Arial"/>
        </w:rPr>
        <w:tab/>
        <w:t>In determining the initial rents for compliance with the affordability</w:t>
      </w:r>
      <w:r w:rsidRPr="005C21EE">
        <w:rPr>
          <w:rFonts w:ascii="Arial" w:hAnsi="Arial" w:cs="Arial"/>
        </w:rPr>
        <w:t xml:space="preserve"> </w:t>
      </w:r>
      <w:r w:rsidR="0005625D" w:rsidRPr="005C21EE">
        <w:rPr>
          <w:rFonts w:ascii="Arial" w:hAnsi="Arial" w:cs="Arial"/>
        </w:rPr>
        <w:t>average requirements for restricted units in assisted living facilities, the following</w:t>
      </w:r>
      <w:r w:rsidRPr="005C21EE">
        <w:rPr>
          <w:rFonts w:ascii="Arial" w:hAnsi="Arial" w:cs="Arial"/>
        </w:rPr>
        <w:t xml:space="preserve"> </w:t>
      </w:r>
      <w:r w:rsidR="0005625D" w:rsidRPr="005C21EE">
        <w:rPr>
          <w:rFonts w:ascii="Arial" w:hAnsi="Arial" w:cs="Arial"/>
        </w:rPr>
        <w:t>standards shall be used:</w:t>
      </w:r>
    </w:p>
    <w:p w14:paraId="5C7F50BB" w14:textId="77777777" w:rsidR="0005625D" w:rsidRPr="005C21EE" w:rsidRDefault="005D5B0F" w:rsidP="005D5B0F">
      <w:pPr>
        <w:pStyle w:val="style6style6style1style4style4style6"/>
        <w:spacing w:before="120" w:beforeAutospacing="0" w:after="120" w:afterAutospacing="0"/>
        <w:ind w:left="1683" w:hanging="561"/>
        <w:jc w:val="both"/>
        <w:rPr>
          <w:rFonts w:ascii="Arial" w:hAnsi="Arial" w:cs="Arial"/>
        </w:rPr>
      </w:pPr>
      <w:proofErr w:type="spellStart"/>
      <w:r w:rsidRPr="005C21EE">
        <w:rPr>
          <w:rFonts w:ascii="Arial" w:hAnsi="Arial" w:cs="Arial"/>
        </w:rPr>
        <w:t>i</w:t>
      </w:r>
      <w:proofErr w:type="spellEnd"/>
      <w:r w:rsidRPr="005C21EE">
        <w:rPr>
          <w:rFonts w:ascii="Arial" w:hAnsi="Arial" w:cs="Arial"/>
        </w:rPr>
        <w:t>.</w:t>
      </w:r>
      <w:r w:rsidRPr="005C21EE">
        <w:rPr>
          <w:rFonts w:ascii="Arial" w:hAnsi="Arial" w:cs="Arial"/>
        </w:rPr>
        <w:tab/>
      </w:r>
      <w:r w:rsidR="0005625D" w:rsidRPr="005C21EE">
        <w:rPr>
          <w:rFonts w:ascii="Arial" w:hAnsi="Arial" w:cs="Arial"/>
        </w:rPr>
        <w:t>A studio shall be affordable to a one-person household;</w:t>
      </w:r>
    </w:p>
    <w:p w14:paraId="1B490FD8" w14:textId="77777777" w:rsidR="0005625D" w:rsidRPr="005C21EE" w:rsidRDefault="005D5B0F" w:rsidP="005D5B0F">
      <w:pPr>
        <w:pStyle w:val="style6style6style1style4style4style6"/>
        <w:spacing w:before="120" w:beforeAutospacing="0" w:after="120" w:afterAutospacing="0"/>
        <w:ind w:left="1683" w:hanging="561"/>
        <w:jc w:val="both"/>
        <w:rPr>
          <w:rFonts w:ascii="Arial" w:hAnsi="Arial" w:cs="Arial"/>
        </w:rPr>
      </w:pPr>
      <w:r w:rsidRPr="005C21EE">
        <w:rPr>
          <w:rFonts w:ascii="Arial" w:hAnsi="Arial" w:cs="Arial"/>
        </w:rPr>
        <w:t>ii.</w:t>
      </w:r>
      <w:r w:rsidRPr="005C21EE">
        <w:rPr>
          <w:rFonts w:ascii="Arial" w:hAnsi="Arial" w:cs="Arial"/>
        </w:rPr>
        <w:tab/>
      </w:r>
      <w:r w:rsidR="0005625D" w:rsidRPr="005C21EE">
        <w:rPr>
          <w:rFonts w:ascii="Arial" w:hAnsi="Arial" w:cs="Arial"/>
        </w:rPr>
        <w:t>A one-bedroom unit shall be affordable to a one and one-half person household; and</w:t>
      </w:r>
    </w:p>
    <w:p w14:paraId="5CF19940" w14:textId="77777777" w:rsidR="0005625D" w:rsidRPr="005C21EE" w:rsidRDefault="005D5B0F" w:rsidP="005D5B0F">
      <w:pPr>
        <w:pStyle w:val="BodyTextIndent"/>
        <w:tabs>
          <w:tab w:val="clear" w:pos="720"/>
          <w:tab w:val="clear" w:pos="1152"/>
        </w:tabs>
        <w:spacing w:before="120" w:after="120"/>
        <w:ind w:left="1683" w:hanging="561"/>
        <w:jc w:val="both"/>
        <w:rPr>
          <w:rFonts w:ascii="Arial" w:hAnsi="Arial" w:cs="Arial"/>
          <w:szCs w:val="24"/>
        </w:rPr>
      </w:pPr>
      <w:r w:rsidRPr="005C21EE">
        <w:rPr>
          <w:rFonts w:ascii="Arial" w:hAnsi="Arial" w:cs="Arial"/>
          <w:szCs w:val="24"/>
        </w:rPr>
        <w:t>iii.</w:t>
      </w:r>
      <w:r w:rsidRPr="005C21EE">
        <w:rPr>
          <w:rFonts w:ascii="Arial" w:hAnsi="Arial" w:cs="Arial"/>
          <w:szCs w:val="24"/>
        </w:rPr>
        <w:tab/>
      </w:r>
      <w:r w:rsidR="0005625D" w:rsidRPr="005C21EE">
        <w:rPr>
          <w:rFonts w:ascii="Arial" w:hAnsi="Arial" w:cs="Arial"/>
          <w:szCs w:val="24"/>
        </w:rPr>
        <w:t>A two-bedroom unit shall be affordable to a two-person household or to two one-person households.</w:t>
      </w:r>
    </w:p>
    <w:p w14:paraId="3B91068A" w14:textId="77777777" w:rsidR="0005625D" w:rsidRPr="005C21EE" w:rsidRDefault="00397F07" w:rsidP="00652D89">
      <w:pPr>
        <w:spacing w:before="120" w:after="120"/>
        <w:ind w:left="1122" w:hanging="374"/>
        <w:jc w:val="both"/>
        <w:rPr>
          <w:rFonts w:ascii="Arial" w:hAnsi="Arial" w:cs="Arial"/>
        </w:rPr>
      </w:pPr>
      <w:r w:rsidRPr="005C21EE">
        <w:rPr>
          <w:rFonts w:ascii="Arial" w:hAnsi="Arial" w:cs="Arial"/>
        </w:rPr>
        <w:t>7</w:t>
      </w:r>
      <w:r w:rsidR="0005625D" w:rsidRPr="005C21EE">
        <w:rPr>
          <w:rFonts w:ascii="Arial" w:hAnsi="Arial" w:cs="Arial"/>
        </w:rPr>
        <w:t xml:space="preserve">. </w:t>
      </w:r>
      <w:r w:rsidR="0005625D" w:rsidRPr="005C21EE">
        <w:rPr>
          <w:rFonts w:ascii="Arial" w:hAnsi="Arial" w:cs="Arial"/>
        </w:rPr>
        <w:tab/>
        <w:t>The initial purchase price for all restricted ownership units shall be calculated so that the</w:t>
      </w:r>
      <w:r w:rsidRPr="005C21EE">
        <w:rPr>
          <w:rFonts w:ascii="Arial" w:hAnsi="Arial" w:cs="Arial"/>
        </w:rPr>
        <w:t xml:space="preserve"> </w:t>
      </w:r>
      <w:r w:rsidR="0005625D" w:rsidRPr="005C21EE">
        <w:rPr>
          <w:rFonts w:ascii="Arial" w:hAnsi="Arial" w:cs="Arial"/>
        </w:rPr>
        <w:t>monthly carrying cost of the unit, including principal and interest (based on a mortgage loan equal to 95 percent of the purchase price and the Federal Reserve H.15 rate of interest), taxes, homeowner and private mortgage insurance and condominium or homeowner association</w:t>
      </w:r>
      <w:r w:rsidR="0005625D" w:rsidRPr="005C21EE">
        <w:rPr>
          <w:rFonts w:ascii="Arial" w:hAnsi="Arial" w:cs="Arial"/>
          <w:b/>
          <w:bCs/>
        </w:rPr>
        <w:t xml:space="preserve"> </w:t>
      </w:r>
      <w:r w:rsidR="0005625D" w:rsidRPr="005C21EE">
        <w:rPr>
          <w:rFonts w:ascii="Arial" w:hAnsi="Arial" w:cs="Arial"/>
        </w:rPr>
        <w:t>fees do not exceed 28 percent of the eligible monthly income of the appropriate size household as determined under N.J.A.C. 5:80-26.4, as may be amended</w:t>
      </w:r>
      <w:r w:rsidRPr="005C21EE">
        <w:rPr>
          <w:rFonts w:ascii="Arial" w:hAnsi="Arial" w:cs="Arial"/>
        </w:rPr>
        <w:t xml:space="preserve"> </w:t>
      </w:r>
      <w:r w:rsidR="0005625D" w:rsidRPr="005C21EE">
        <w:rPr>
          <w:rFonts w:ascii="Arial" w:hAnsi="Arial" w:cs="Arial"/>
        </w:rPr>
        <w:t>and supplemented;</w:t>
      </w:r>
      <w:r w:rsidR="005D5B0F" w:rsidRPr="005C21EE">
        <w:rPr>
          <w:rFonts w:ascii="Arial" w:hAnsi="Arial" w:cs="Arial"/>
        </w:rPr>
        <w:t xml:space="preserve"> </w:t>
      </w:r>
      <w:r w:rsidR="0005625D" w:rsidRPr="005C21EE">
        <w:rPr>
          <w:rFonts w:ascii="Arial" w:hAnsi="Arial" w:cs="Arial"/>
        </w:rPr>
        <w:t>provided, however, that the price shall be subject to the affordability average requirement of N.J.A.C. 5:80-26.3, as may be amended and supplemented.</w:t>
      </w:r>
    </w:p>
    <w:p w14:paraId="45B4B140" w14:textId="77777777" w:rsidR="0005625D" w:rsidRPr="005C21EE" w:rsidRDefault="00813D1F" w:rsidP="005D5B0F">
      <w:pPr>
        <w:pStyle w:val="BodyTextIndent"/>
        <w:tabs>
          <w:tab w:val="clear" w:pos="720"/>
          <w:tab w:val="clear" w:pos="1152"/>
        </w:tabs>
        <w:spacing w:before="120" w:after="120"/>
        <w:ind w:left="1122" w:hanging="374"/>
        <w:jc w:val="both"/>
        <w:rPr>
          <w:rFonts w:ascii="Arial" w:hAnsi="Arial" w:cs="Arial"/>
          <w:szCs w:val="24"/>
        </w:rPr>
      </w:pPr>
      <w:r w:rsidRPr="005C21EE">
        <w:rPr>
          <w:rFonts w:ascii="Arial" w:hAnsi="Arial" w:cs="Arial"/>
          <w:szCs w:val="24"/>
        </w:rPr>
        <w:t>8</w:t>
      </w:r>
      <w:r w:rsidR="0005625D" w:rsidRPr="005C21EE">
        <w:rPr>
          <w:rFonts w:ascii="Arial" w:hAnsi="Arial" w:cs="Arial"/>
          <w:szCs w:val="24"/>
        </w:rPr>
        <w:t>.</w:t>
      </w:r>
      <w:r w:rsidR="0005625D" w:rsidRPr="005C21EE">
        <w:rPr>
          <w:rFonts w:ascii="Arial" w:hAnsi="Arial" w:cs="Arial"/>
          <w:szCs w:val="24"/>
        </w:rPr>
        <w:tab/>
        <w:t>The initial rent for a restricted rental unit shall be calculated so as not to exceed 30</w:t>
      </w:r>
      <w:r w:rsidRPr="005C21EE">
        <w:rPr>
          <w:rFonts w:ascii="Arial" w:hAnsi="Arial" w:cs="Arial"/>
          <w:szCs w:val="24"/>
        </w:rPr>
        <w:t xml:space="preserve"> </w:t>
      </w:r>
      <w:r w:rsidR="0005625D" w:rsidRPr="005C21EE">
        <w:rPr>
          <w:rFonts w:ascii="Arial" w:hAnsi="Arial" w:cs="Arial"/>
          <w:szCs w:val="24"/>
        </w:rPr>
        <w:t>percent of the eligible monthly income of the appropriate household size as determined under N.J.A.C</w:t>
      </w:r>
      <w:r w:rsidR="0005625D" w:rsidRPr="005C21EE">
        <w:rPr>
          <w:rFonts w:ascii="Arial" w:hAnsi="Arial" w:cs="Arial"/>
          <w:szCs w:val="24"/>
          <w:u w:val="single"/>
        </w:rPr>
        <w:t>.</w:t>
      </w:r>
      <w:r w:rsidR="0005625D" w:rsidRPr="005C21EE">
        <w:rPr>
          <w:rFonts w:ascii="Arial" w:hAnsi="Arial" w:cs="Arial"/>
          <w:szCs w:val="24"/>
        </w:rPr>
        <w:t xml:space="preserve"> 5:80-26.4, as may be amended and supplemented; provided, however,</w:t>
      </w:r>
      <w:r w:rsidRPr="005C21EE">
        <w:rPr>
          <w:rFonts w:ascii="Arial" w:hAnsi="Arial" w:cs="Arial"/>
          <w:szCs w:val="24"/>
        </w:rPr>
        <w:t xml:space="preserve"> </w:t>
      </w:r>
      <w:r w:rsidR="0005625D" w:rsidRPr="005C21EE">
        <w:rPr>
          <w:rFonts w:ascii="Arial" w:hAnsi="Arial" w:cs="Arial"/>
          <w:szCs w:val="24"/>
        </w:rPr>
        <w:t>that the rent shall be subject to the affordability average requirement of N.J.A.C. 5:80-26.3, as may be amended and supplemented.</w:t>
      </w:r>
    </w:p>
    <w:p w14:paraId="4000CB47" w14:textId="77777777" w:rsidR="0005625D" w:rsidRPr="005C21EE" w:rsidRDefault="00813D1F" w:rsidP="005D5B0F">
      <w:pPr>
        <w:autoSpaceDE w:val="0"/>
        <w:autoSpaceDN w:val="0"/>
        <w:adjustRightInd w:val="0"/>
        <w:spacing w:before="120" w:after="120"/>
        <w:ind w:left="1122" w:hanging="374"/>
        <w:jc w:val="both"/>
        <w:rPr>
          <w:rFonts w:ascii="Arial" w:hAnsi="Arial" w:cs="Arial"/>
        </w:rPr>
      </w:pPr>
      <w:r w:rsidRPr="005C21EE">
        <w:rPr>
          <w:rFonts w:ascii="Arial" w:hAnsi="Arial" w:cs="Arial"/>
        </w:rPr>
        <w:t>9</w:t>
      </w:r>
      <w:r w:rsidR="0005625D" w:rsidRPr="005C21EE">
        <w:rPr>
          <w:rFonts w:ascii="Arial" w:hAnsi="Arial" w:cs="Arial"/>
        </w:rPr>
        <w:t>.</w:t>
      </w:r>
      <w:r w:rsidR="0005625D" w:rsidRPr="005C21EE">
        <w:rPr>
          <w:rFonts w:ascii="Arial" w:hAnsi="Arial" w:cs="Arial"/>
        </w:rPr>
        <w:tab/>
        <w:t xml:space="preserve">The price of owner-occupied low- and moderate-income units may increase annually based on the percentage increase in the regional median income limit </w:t>
      </w:r>
      <w:r w:rsidR="0005625D" w:rsidRPr="005C21EE">
        <w:rPr>
          <w:rFonts w:ascii="Arial" w:hAnsi="Arial" w:cs="Arial"/>
        </w:rPr>
        <w:lastRenderedPageBreak/>
        <w:t>for each housing region. In no event shall the maximum resale price established by the administrative</w:t>
      </w:r>
      <w:r w:rsidRPr="005C21EE">
        <w:rPr>
          <w:rFonts w:ascii="Arial" w:hAnsi="Arial" w:cs="Arial"/>
        </w:rPr>
        <w:t xml:space="preserve"> </w:t>
      </w:r>
      <w:r w:rsidR="0005625D" w:rsidRPr="005C21EE">
        <w:rPr>
          <w:rFonts w:ascii="Arial" w:hAnsi="Arial" w:cs="Arial"/>
        </w:rPr>
        <w:t>agent be lower than the last recorded purchase price.</w:t>
      </w:r>
    </w:p>
    <w:p w14:paraId="79833343" w14:textId="77777777" w:rsidR="0005625D" w:rsidRPr="005C21EE" w:rsidRDefault="00813D1F" w:rsidP="005D5B0F">
      <w:pPr>
        <w:pStyle w:val="BodyTextIndent"/>
        <w:tabs>
          <w:tab w:val="clear" w:pos="720"/>
          <w:tab w:val="clear" w:pos="1152"/>
        </w:tabs>
        <w:spacing w:before="120" w:after="120"/>
        <w:ind w:left="1122" w:hanging="374"/>
        <w:jc w:val="both"/>
        <w:rPr>
          <w:rFonts w:ascii="Arial" w:hAnsi="Arial" w:cs="Arial"/>
          <w:szCs w:val="24"/>
        </w:rPr>
      </w:pPr>
      <w:r w:rsidRPr="005C21EE">
        <w:rPr>
          <w:rFonts w:ascii="Arial" w:hAnsi="Arial" w:cs="Arial"/>
          <w:szCs w:val="24"/>
        </w:rPr>
        <w:t>10</w:t>
      </w:r>
      <w:r w:rsidR="0005625D" w:rsidRPr="005C21EE">
        <w:rPr>
          <w:rFonts w:ascii="Arial" w:hAnsi="Arial" w:cs="Arial"/>
          <w:szCs w:val="24"/>
        </w:rPr>
        <w:t>.</w:t>
      </w:r>
      <w:r w:rsidR="0005625D" w:rsidRPr="005C21EE">
        <w:rPr>
          <w:rFonts w:ascii="Arial" w:hAnsi="Arial" w:cs="Arial"/>
          <w:szCs w:val="24"/>
        </w:rPr>
        <w:tab/>
        <w:t xml:space="preserve">The rent of low- and moderate-income units may be </w:t>
      </w:r>
      <w:r w:rsidRPr="005C21EE">
        <w:rPr>
          <w:rFonts w:ascii="Arial" w:hAnsi="Arial" w:cs="Arial"/>
          <w:szCs w:val="24"/>
        </w:rPr>
        <w:t xml:space="preserve">increased annually based on the </w:t>
      </w:r>
      <w:r w:rsidR="0005625D" w:rsidRPr="005C21EE">
        <w:rPr>
          <w:rFonts w:ascii="Arial" w:hAnsi="Arial" w:cs="Arial"/>
          <w:szCs w:val="24"/>
        </w:rPr>
        <w:t>percentage increase in the Housing Consumer Price Index for the United States. This increase shall not exceed nine percent in any one year. Rents for units constructed</w:t>
      </w:r>
      <w:r w:rsidRPr="005C21EE">
        <w:rPr>
          <w:rFonts w:ascii="Arial" w:hAnsi="Arial" w:cs="Arial"/>
          <w:szCs w:val="24"/>
        </w:rPr>
        <w:t xml:space="preserve"> </w:t>
      </w:r>
      <w:r w:rsidR="0005625D" w:rsidRPr="005C21EE">
        <w:rPr>
          <w:rFonts w:ascii="Arial" w:hAnsi="Arial" w:cs="Arial"/>
          <w:szCs w:val="24"/>
        </w:rPr>
        <w:t>pursuant to low- income housing tax credit regulations shall be indexed pursuant to the regulations governing low- income housing tax credits.</w:t>
      </w:r>
    </w:p>
    <w:p w14:paraId="395294B1" w14:textId="77777777" w:rsidR="0005625D" w:rsidRPr="005C21EE" w:rsidRDefault="00BA14B8" w:rsidP="00BA14B8">
      <w:pPr>
        <w:pStyle w:val="BodyTextIndent"/>
        <w:tabs>
          <w:tab w:val="clear" w:pos="720"/>
          <w:tab w:val="clear" w:pos="1152"/>
        </w:tabs>
        <w:spacing w:before="120" w:after="120"/>
        <w:jc w:val="both"/>
        <w:rPr>
          <w:rFonts w:ascii="Arial" w:hAnsi="Arial" w:cs="Arial"/>
          <w:szCs w:val="24"/>
        </w:rPr>
      </w:pPr>
      <w:r w:rsidRPr="005C21EE">
        <w:rPr>
          <w:rFonts w:ascii="Arial" w:hAnsi="Arial" w:cs="Arial"/>
          <w:szCs w:val="24"/>
        </w:rPr>
        <w:t>(e)</w:t>
      </w:r>
      <w:r w:rsidRPr="005C21EE">
        <w:rPr>
          <w:rFonts w:ascii="Arial" w:hAnsi="Arial" w:cs="Arial"/>
          <w:szCs w:val="24"/>
        </w:rPr>
        <w:tab/>
      </w:r>
      <w:r w:rsidR="0005625D" w:rsidRPr="005C21EE">
        <w:rPr>
          <w:rFonts w:ascii="Arial" w:hAnsi="Arial" w:cs="Arial"/>
          <w:szCs w:val="24"/>
        </w:rPr>
        <w:tab/>
      </w:r>
      <w:r w:rsidR="00EA1699" w:rsidRPr="005C21EE">
        <w:rPr>
          <w:rFonts w:ascii="Arial" w:hAnsi="Arial" w:cs="Arial"/>
          <w:szCs w:val="24"/>
        </w:rPr>
        <w:t>Utilities</w:t>
      </w:r>
      <w:r w:rsidR="00EA1699" w:rsidRPr="005C21EE">
        <w:rPr>
          <w:rFonts w:ascii="Arial" w:hAnsi="Arial" w:cs="Arial"/>
          <w:b/>
          <w:szCs w:val="24"/>
        </w:rPr>
        <w:t>.</w:t>
      </w:r>
      <w:r w:rsidR="00EA1699" w:rsidRPr="005C21EE">
        <w:rPr>
          <w:rFonts w:ascii="Arial" w:hAnsi="Arial" w:cs="Arial"/>
          <w:szCs w:val="24"/>
        </w:rPr>
        <w:t xml:space="preserve"> </w:t>
      </w:r>
      <w:r w:rsidR="0005625D" w:rsidRPr="005C21EE">
        <w:rPr>
          <w:rFonts w:ascii="Arial" w:hAnsi="Arial" w:cs="Arial"/>
          <w:szCs w:val="24"/>
        </w:rPr>
        <w:t>Tenant-paid utilities that are included in the utility allowance shall be so stated in the</w:t>
      </w:r>
      <w:r w:rsidR="00EA1699" w:rsidRPr="005C21EE">
        <w:rPr>
          <w:rFonts w:ascii="Arial" w:hAnsi="Arial" w:cs="Arial"/>
          <w:szCs w:val="24"/>
        </w:rPr>
        <w:t xml:space="preserve"> </w:t>
      </w:r>
      <w:r w:rsidR="0005625D" w:rsidRPr="005C21EE">
        <w:rPr>
          <w:rFonts w:ascii="Arial" w:hAnsi="Arial" w:cs="Arial"/>
          <w:szCs w:val="24"/>
        </w:rPr>
        <w:t xml:space="preserve">lease and shall be consistent with the utility allowance approved by </w:t>
      </w:r>
      <w:r w:rsidR="0005625D" w:rsidRPr="005C21EE">
        <w:rPr>
          <w:rFonts w:ascii="Arial" w:hAnsi="Arial" w:cs="Arial"/>
          <w:color w:val="000000"/>
          <w:szCs w:val="24"/>
        </w:rPr>
        <w:t>DCA for its Section 8 program</w:t>
      </w:r>
      <w:r w:rsidR="0005625D" w:rsidRPr="005C21EE">
        <w:rPr>
          <w:rFonts w:ascii="Arial" w:hAnsi="Arial" w:cs="Arial"/>
          <w:szCs w:val="24"/>
        </w:rPr>
        <w:t xml:space="preserve">. </w:t>
      </w:r>
      <w:bookmarkStart w:id="7" w:name="_Toc94952689"/>
      <w:bookmarkStart w:id="8" w:name="_Toc95105544"/>
      <w:bookmarkStart w:id="9" w:name="_Toc95119346"/>
      <w:bookmarkStart w:id="10" w:name="_Toc95119783"/>
      <w:bookmarkStart w:id="11" w:name="_Toc95120324"/>
      <w:bookmarkStart w:id="12" w:name="_Toc95291076"/>
      <w:bookmarkStart w:id="13" w:name="_Toc95291399"/>
    </w:p>
    <w:p w14:paraId="301F0DD0" w14:textId="77777777" w:rsidR="006162DD" w:rsidRPr="005C21EE" w:rsidRDefault="006162DD" w:rsidP="00CE22AB">
      <w:pPr>
        <w:pStyle w:val="BodyTextIndent"/>
        <w:tabs>
          <w:tab w:val="clear" w:pos="720"/>
          <w:tab w:val="clear" w:pos="1152"/>
        </w:tabs>
        <w:spacing w:before="120" w:after="120"/>
        <w:jc w:val="both"/>
        <w:rPr>
          <w:rFonts w:ascii="Arial" w:hAnsi="Arial" w:cs="Arial"/>
          <w:szCs w:val="24"/>
        </w:rPr>
      </w:pPr>
    </w:p>
    <w:p w14:paraId="3261B14A" w14:textId="77777777" w:rsidR="00BA14B8" w:rsidRPr="005C21EE" w:rsidRDefault="00BA14B8" w:rsidP="00BA14B8">
      <w:pPr>
        <w:pStyle w:val="Heading2"/>
        <w:spacing w:before="120" w:after="120"/>
        <w:rPr>
          <w:rFonts w:ascii="Arial" w:hAnsi="Arial" w:cs="Arial"/>
          <w:b/>
        </w:rPr>
      </w:pPr>
      <w:r w:rsidRPr="005C21EE">
        <w:rPr>
          <w:rFonts w:ascii="Arial" w:hAnsi="Arial" w:cs="Arial"/>
          <w:b/>
        </w:rPr>
        <w:t xml:space="preserve">§ 240-148.  </w:t>
      </w:r>
      <w:r w:rsidR="0041125E" w:rsidRPr="005C21EE">
        <w:rPr>
          <w:rFonts w:ascii="Arial" w:hAnsi="Arial" w:cs="Arial"/>
          <w:b/>
        </w:rPr>
        <w:t xml:space="preserve">Marketing </w:t>
      </w:r>
      <w:r w:rsidR="006162DD" w:rsidRPr="005C21EE">
        <w:rPr>
          <w:rFonts w:ascii="Arial" w:hAnsi="Arial" w:cs="Arial"/>
          <w:b/>
        </w:rPr>
        <w:t>and controls</w:t>
      </w:r>
      <w:r w:rsidR="0041125E" w:rsidRPr="005C21EE">
        <w:rPr>
          <w:rFonts w:ascii="Arial" w:hAnsi="Arial" w:cs="Arial"/>
          <w:b/>
        </w:rPr>
        <w:t xml:space="preserve"> </w:t>
      </w:r>
      <w:r w:rsidR="006162DD" w:rsidRPr="005C21EE">
        <w:rPr>
          <w:rFonts w:ascii="Arial" w:hAnsi="Arial" w:cs="Arial"/>
          <w:b/>
        </w:rPr>
        <w:t>for</w:t>
      </w:r>
      <w:r w:rsidR="0041125E" w:rsidRPr="005C21EE">
        <w:rPr>
          <w:rFonts w:ascii="Arial" w:hAnsi="Arial" w:cs="Arial"/>
          <w:b/>
        </w:rPr>
        <w:t xml:space="preserve"> affordable housing units</w:t>
      </w:r>
      <w:r w:rsidRPr="005C21EE">
        <w:rPr>
          <w:rFonts w:ascii="Arial" w:hAnsi="Arial" w:cs="Arial"/>
          <w:b/>
        </w:rPr>
        <w:t xml:space="preserve"> </w:t>
      </w:r>
    </w:p>
    <w:p w14:paraId="68DB3DB8" w14:textId="77777777" w:rsidR="004125B3" w:rsidRPr="005C21EE" w:rsidRDefault="004125B3" w:rsidP="00977C71">
      <w:pPr>
        <w:pStyle w:val="Header"/>
        <w:tabs>
          <w:tab w:val="clear" w:pos="4320"/>
          <w:tab w:val="clear" w:pos="8640"/>
          <w:tab w:val="left" w:pos="720"/>
          <w:tab w:val="left" w:pos="1080"/>
        </w:tabs>
        <w:spacing w:before="120" w:after="120"/>
        <w:jc w:val="both"/>
        <w:rPr>
          <w:rFonts w:ascii="Arial" w:hAnsi="Arial" w:cs="Arial"/>
          <w:b/>
          <w:color w:val="000000"/>
          <w:szCs w:val="24"/>
        </w:rPr>
      </w:pPr>
    </w:p>
    <w:p w14:paraId="3DDBB3E1" w14:textId="77777777" w:rsidR="00EA1699" w:rsidRPr="005C21EE" w:rsidRDefault="00EA1699" w:rsidP="00977C71">
      <w:pPr>
        <w:pStyle w:val="Header"/>
        <w:tabs>
          <w:tab w:val="clear" w:pos="4320"/>
          <w:tab w:val="clear" w:pos="8640"/>
          <w:tab w:val="left" w:pos="720"/>
          <w:tab w:val="left" w:pos="1080"/>
        </w:tabs>
        <w:spacing w:before="120" w:after="120"/>
        <w:jc w:val="both"/>
        <w:rPr>
          <w:rFonts w:ascii="Arial" w:hAnsi="Arial" w:cs="Arial"/>
          <w:b/>
          <w:szCs w:val="24"/>
        </w:rPr>
      </w:pPr>
      <w:r w:rsidRPr="005C21EE">
        <w:rPr>
          <w:rFonts w:ascii="Arial" w:hAnsi="Arial" w:cs="Arial"/>
          <w:b/>
          <w:color w:val="000000"/>
          <w:szCs w:val="24"/>
        </w:rPr>
        <w:t>The following general guidelines apply to</w:t>
      </w:r>
      <w:r w:rsidRPr="005C21EE">
        <w:rPr>
          <w:rFonts w:ascii="Arial" w:hAnsi="Arial" w:cs="Arial"/>
          <w:b/>
          <w:bCs/>
          <w:szCs w:val="24"/>
        </w:rPr>
        <w:t xml:space="preserve"> </w:t>
      </w:r>
      <w:r w:rsidRPr="005C21EE">
        <w:rPr>
          <w:rFonts w:ascii="Arial" w:hAnsi="Arial" w:cs="Arial"/>
          <w:b/>
          <w:bCs/>
          <w:szCs w:val="24"/>
          <w:u w:val="single"/>
        </w:rPr>
        <w:t>all</w:t>
      </w:r>
      <w:r w:rsidRPr="005C21EE">
        <w:rPr>
          <w:rFonts w:ascii="Arial" w:hAnsi="Arial" w:cs="Arial"/>
          <w:b/>
          <w:bCs/>
          <w:szCs w:val="24"/>
        </w:rPr>
        <w:t xml:space="preserve"> developments that contain low-and moderate-income housing </w:t>
      </w:r>
      <w:r w:rsidRPr="005C21EE">
        <w:rPr>
          <w:rFonts w:ascii="Arial" w:hAnsi="Arial" w:cs="Arial"/>
          <w:b/>
          <w:szCs w:val="24"/>
        </w:rPr>
        <w:t>units, including any currently unanticipated future developments that will provide low- and moderate-income housing units.</w:t>
      </w:r>
    </w:p>
    <w:p w14:paraId="30909821" w14:textId="77777777" w:rsidR="00EA1699" w:rsidRPr="005C21EE" w:rsidRDefault="0041125E" w:rsidP="00977C71">
      <w:pPr>
        <w:pStyle w:val="BodyTextIndent2"/>
        <w:tabs>
          <w:tab w:val="clear" w:pos="1170"/>
        </w:tabs>
        <w:spacing w:before="120" w:after="120"/>
        <w:ind w:left="0"/>
        <w:jc w:val="both"/>
        <w:rPr>
          <w:rFonts w:ascii="Arial" w:hAnsi="Arial" w:cs="Arial"/>
          <w:b/>
          <w:bCs/>
          <w:szCs w:val="24"/>
          <w:u w:val="single"/>
        </w:rPr>
      </w:pPr>
      <w:r w:rsidRPr="005C21EE">
        <w:rPr>
          <w:rFonts w:ascii="Arial" w:hAnsi="Arial" w:cs="Arial"/>
          <w:b/>
          <w:szCs w:val="24"/>
          <w:u w:val="single"/>
        </w:rPr>
        <w:t>1</w:t>
      </w:r>
      <w:r w:rsidR="00EA1699" w:rsidRPr="005C21EE">
        <w:rPr>
          <w:rFonts w:ascii="Arial" w:hAnsi="Arial" w:cs="Arial"/>
          <w:b/>
          <w:szCs w:val="24"/>
          <w:u w:val="single"/>
        </w:rPr>
        <w:t xml:space="preserve">.  </w:t>
      </w:r>
      <w:r w:rsidR="00EA1699" w:rsidRPr="005C21EE">
        <w:rPr>
          <w:rFonts w:ascii="Arial" w:hAnsi="Arial" w:cs="Arial"/>
          <w:b/>
          <w:bCs/>
          <w:szCs w:val="24"/>
          <w:u w:val="single"/>
        </w:rPr>
        <w:t>Affirmative Marketing Requirements</w:t>
      </w:r>
    </w:p>
    <w:p w14:paraId="3628F837" w14:textId="77777777" w:rsidR="00EA1699" w:rsidRPr="005C21EE" w:rsidRDefault="00EA1699" w:rsidP="009568FA">
      <w:pPr>
        <w:autoSpaceDE w:val="0"/>
        <w:autoSpaceDN w:val="0"/>
        <w:adjustRightInd w:val="0"/>
        <w:spacing w:before="120" w:after="120"/>
        <w:ind w:left="748" w:hanging="748"/>
        <w:jc w:val="both"/>
        <w:rPr>
          <w:rFonts w:ascii="Arial" w:hAnsi="Arial" w:cs="Arial"/>
        </w:rPr>
      </w:pPr>
      <w:r w:rsidRPr="005C21EE">
        <w:rPr>
          <w:rFonts w:ascii="Arial" w:hAnsi="Arial" w:cs="Arial"/>
        </w:rPr>
        <w:t>(a)</w:t>
      </w:r>
      <w:r w:rsidRPr="005C21EE">
        <w:rPr>
          <w:rFonts w:ascii="Arial" w:hAnsi="Arial" w:cs="Arial"/>
        </w:rPr>
        <w:tab/>
      </w:r>
      <w:r w:rsidR="001E1084" w:rsidRPr="005C21EE">
        <w:rPr>
          <w:rFonts w:ascii="Arial" w:hAnsi="Arial" w:cs="Arial"/>
          <w:bCs/>
        </w:rPr>
        <w:t>Edgewater</w:t>
      </w:r>
      <w:r w:rsidR="00AA3EC3" w:rsidRPr="005C21EE">
        <w:rPr>
          <w:rFonts w:ascii="Arial" w:hAnsi="Arial" w:cs="Arial"/>
          <w:bCs/>
        </w:rPr>
        <w:t xml:space="preserve"> </w:t>
      </w:r>
      <w:r w:rsidRPr="005C21EE">
        <w:rPr>
          <w:rFonts w:ascii="Arial" w:hAnsi="Arial" w:cs="Arial"/>
        </w:rPr>
        <w:t xml:space="preserve">shall adopt by resolution an Affirmative Marketing Plan, subject to approval of </w:t>
      </w:r>
      <w:r w:rsidR="00434E60" w:rsidRPr="005C21EE">
        <w:rPr>
          <w:rFonts w:ascii="Arial" w:hAnsi="Arial" w:cs="Arial"/>
          <w:bCs/>
        </w:rPr>
        <w:t>the</w:t>
      </w:r>
      <w:r w:rsidR="00775620" w:rsidRPr="005C21EE">
        <w:rPr>
          <w:rFonts w:ascii="Arial" w:hAnsi="Arial" w:cs="Arial"/>
          <w:bCs/>
        </w:rPr>
        <w:t xml:space="preserve"> Court, COAH, or a successor entity</w:t>
      </w:r>
      <w:r w:rsidRPr="005C21EE">
        <w:rPr>
          <w:rFonts w:ascii="Arial" w:hAnsi="Arial" w:cs="Arial"/>
        </w:rPr>
        <w:t>, compliant with N.J.A.C. 5:80-26.15, as may be amended and supplemented.</w:t>
      </w:r>
    </w:p>
    <w:p w14:paraId="5CC721BB" w14:textId="77777777" w:rsidR="00EA1699" w:rsidRPr="005C21EE" w:rsidRDefault="00EA1699" w:rsidP="009568FA">
      <w:pPr>
        <w:autoSpaceDE w:val="0"/>
        <w:autoSpaceDN w:val="0"/>
        <w:adjustRightInd w:val="0"/>
        <w:spacing w:before="120" w:after="120"/>
        <w:ind w:left="748" w:hanging="748"/>
        <w:jc w:val="both"/>
        <w:rPr>
          <w:rFonts w:ascii="Arial" w:hAnsi="Arial" w:cs="Arial"/>
        </w:rPr>
      </w:pPr>
      <w:r w:rsidRPr="005C21EE">
        <w:rPr>
          <w:rFonts w:ascii="Arial" w:hAnsi="Arial" w:cs="Arial"/>
        </w:rPr>
        <w:t>(b)</w:t>
      </w:r>
      <w:r w:rsidRPr="005C21EE">
        <w:rPr>
          <w:rFonts w:ascii="Arial" w:hAnsi="Arial" w:cs="Arial"/>
        </w:rPr>
        <w:tab/>
        <w:t xml:space="preserve">The affirmative marketing plan is a regional marketing strategy designed to attract buyers and/or renters of all majority and minority groups, regardless of race, creed, color, national origin, ancestry, marital or familial status, gender, affectional or sexual orientation, disability, age or number of children to housing units which are being marketed by a developer, sponsor or owner of affordable housing.  The affirmative marketing plan is also intended to target those potentially eligible persons who are least likely to apply for affordable units in that region.  It is a continuing program that directs all marketing activities toward Housing Region </w:t>
      </w:r>
      <w:r w:rsidR="00EF57F5" w:rsidRPr="005C21EE">
        <w:rPr>
          <w:rFonts w:ascii="Arial" w:hAnsi="Arial" w:cs="Arial"/>
        </w:rPr>
        <w:t>1</w:t>
      </w:r>
      <w:r w:rsidRPr="005C21EE">
        <w:rPr>
          <w:rFonts w:ascii="Arial" w:hAnsi="Arial" w:cs="Arial"/>
        </w:rPr>
        <w:t xml:space="preserve"> and covers the period of deed restriction.</w:t>
      </w:r>
    </w:p>
    <w:p w14:paraId="5E65F546" w14:textId="77777777" w:rsidR="00EA1699" w:rsidRPr="005C21EE" w:rsidRDefault="00EA1699" w:rsidP="009568FA">
      <w:pPr>
        <w:spacing w:before="120" w:after="120"/>
        <w:ind w:left="748" w:hanging="748"/>
        <w:jc w:val="both"/>
        <w:rPr>
          <w:rFonts w:ascii="Arial" w:hAnsi="Arial" w:cs="Arial"/>
          <w:bCs/>
        </w:rPr>
      </w:pPr>
      <w:r w:rsidRPr="005C21EE">
        <w:rPr>
          <w:rFonts w:ascii="Arial" w:hAnsi="Arial" w:cs="Arial"/>
        </w:rPr>
        <w:t>(c)</w:t>
      </w:r>
      <w:r w:rsidRPr="005C21EE">
        <w:rPr>
          <w:rFonts w:ascii="Arial" w:hAnsi="Arial" w:cs="Arial"/>
        </w:rPr>
        <w:tab/>
        <w:t xml:space="preserve">The affirmative marketing plan </w:t>
      </w:r>
      <w:r w:rsidRPr="005C21EE">
        <w:rPr>
          <w:rFonts w:ascii="Arial" w:hAnsi="Arial" w:cs="Arial"/>
          <w:bCs/>
        </w:rPr>
        <w:t xml:space="preserve">shall provide a regional preference for all households that live and/or work in Housing Region </w:t>
      </w:r>
      <w:r w:rsidR="00AA3EC3" w:rsidRPr="005C21EE">
        <w:rPr>
          <w:rFonts w:ascii="Arial" w:hAnsi="Arial" w:cs="Arial"/>
          <w:bCs/>
        </w:rPr>
        <w:t xml:space="preserve">1, </w:t>
      </w:r>
      <w:r w:rsidRPr="005C21EE">
        <w:rPr>
          <w:rFonts w:ascii="Arial" w:hAnsi="Arial" w:cs="Arial"/>
          <w:bCs/>
        </w:rPr>
        <w:t xml:space="preserve">comprised of </w:t>
      </w:r>
      <w:r w:rsidR="00AA3EC3" w:rsidRPr="005C21EE">
        <w:rPr>
          <w:rFonts w:ascii="Arial" w:hAnsi="Arial" w:cs="Arial"/>
          <w:bCs/>
        </w:rPr>
        <w:t>Sussex, Passaic, and Bergen counties.</w:t>
      </w:r>
    </w:p>
    <w:p w14:paraId="087F5F51" w14:textId="77777777" w:rsidR="00EA1699" w:rsidRPr="005C21EE" w:rsidRDefault="00EA1699" w:rsidP="009568FA">
      <w:pPr>
        <w:autoSpaceDE w:val="0"/>
        <w:autoSpaceDN w:val="0"/>
        <w:adjustRightInd w:val="0"/>
        <w:spacing w:before="120" w:after="120"/>
        <w:ind w:left="748" w:hanging="748"/>
        <w:jc w:val="both"/>
        <w:rPr>
          <w:rFonts w:ascii="Arial" w:hAnsi="Arial" w:cs="Arial"/>
        </w:rPr>
      </w:pPr>
      <w:r w:rsidRPr="005C21EE">
        <w:rPr>
          <w:rFonts w:ascii="Arial" w:hAnsi="Arial" w:cs="Arial"/>
        </w:rPr>
        <w:t>(d)</w:t>
      </w:r>
      <w:r w:rsidRPr="005C21EE">
        <w:rPr>
          <w:rFonts w:ascii="Arial" w:hAnsi="Arial" w:cs="Arial"/>
        </w:rPr>
        <w:tab/>
        <w:t xml:space="preserve">The Administrative Agent designated by the </w:t>
      </w:r>
      <w:r w:rsidR="001E1084" w:rsidRPr="005C21EE">
        <w:rPr>
          <w:rFonts w:ascii="Arial" w:hAnsi="Arial" w:cs="Arial"/>
          <w:bCs/>
        </w:rPr>
        <w:t>Edgewater</w:t>
      </w:r>
      <w:r w:rsidR="00AA3EC3" w:rsidRPr="005C21EE">
        <w:rPr>
          <w:rFonts w:ascii="Arial" w:hAnsi="Arial" w:cs="Arial"/>
          <w:bCs/>
        </w:rPr>
        <w:t xml:space="preserve"> </w:t>
      </w:r>
      <w:r w:rsidRPr="005C21EE">
        <w:rPr>
          <w:rFonts w:ascii="Arial" w:hAnsi="Arial" w:cs="Arial"/>
        </w:rPr>
        <w:t xml:space="preserve">shall assure the affirmative marketing of all </w:t>
      </w:r>
      <w:r w:rsidR="0041125E" w:rsidRPr="005C21EE">
        <w:rPr>
          <w:rFonts w:ascii="Arial" w:hAnsi="Arial" w:cs="Arial"/>
        </w:rPr>
        <w:t xml:space="preserve">existing and future </w:t>
      </w:r>
      <w:r w:rsidRPr="005C21EE">
        <w:rPr>
          <w:rFonts w:ascii="Arial" w:hAnsi="Arial" w:cs="Arial"/>
        </w:rPr>
        <w:t>affordable units</w:t>
      </w:r>
      <w:r w:rsidR="00452C34" w:rsidRPr="005C21EE">
        <w:rPr>
          <w:rFonts w:ascii="Arial" w:hAnsi="Arial" w:cs="Arial"/>
        </w:rPr>
        <w:t xml:space="preserve"> consistent with the Affirmative Marketing Plan for the municipality</w:t>
      </w:r>
      <w:r w:rsidRPr="005C21EE">
        <w:rPr>
          <w:rFonts w:ascii="Arial" w:hAnsi="Arial" w:cs="Arial"/>
        </w:rPr>
        <w:t xml:space="preserve">.  </w:t>
      </w:r>
    </w:p>
    <w:p w14:paraId="19785496" w14:textId="77777777" w:rsidR="00EA1699" w:rsidRPr="005C21EE" w:rsidRDefault="00EA1699" w:rsidP="009568FA">
      <w:pPr>
        <w:autoSpaceDE w:val="0"/>
        <w:autoSpaceDN w:val="0"/>
        <w:adjustRightInd w:val="0"/>
        <w:spacing w:before="120" w:after="120"/>
        <w:ind w:left="748" w:hanging="748"/>
        <w:jc w:val="both"/>
        <w:rPr>
          <w:rFonts w:ascii="Arial" w:hAnsi="Arial" w:cs="Arial"/>
        </w:rPr>
      </w:pPr>
      <w:r w:rsidRPr="005C21EE">
        <w:rPr>
          <w:rFonts w:ascii="Arial" w:hAnsi="Arial" w:cs="Arial"/>
        </w:rPr>
        <w:t>(e)</w:t>
      </w:r>
      <w:r w:rsidRPr="005C21EE">
        <w:rPr>
          <w:rFonts w:ascii="Arial" w:hAnsi="Arial" w:cs="Arial"/>
        </w:rPr>
        <w:tab/>
        <w:t xml:space="preserve">In implementing the affirmative marketing plan, the Administrative Agent shall provide a list of counseling services to low- and moderate-income applicants on subjects such as budgeting, credit issues, mortgage qualification, rental lease requirements, and landlord/tenant law.   </w:t>
      </w:r>
    </w:p>
    <w:p w14:paraId="3851ADC6" w14:textId="77777777" w:rsidR="00EA1699" w:rsidRPr="005C21EE" w:rsidRDefault="00EA1699" w:rsidP="009568FA">
      <w:pPr>
        <w:autoSpaceDE w:val="0"/>
        <w:autoSpaceDN w:val="0"/>
        <w:adjustRightInd w:val="0"/>
        <w:spacing w:before="120" w:after="120"/>
        <w:ind w:left="748" w:hanging="748"/>
        <w:jc w:val="both"/>
        <w:rPr>
          <w:rFonts w:ascii="Arial" w:hAnsi="Arial" w:cs="Arial"/>
        </w:rPr>
      </w:pPr>
      <w:r w:rsidRPr="005C21EE">
        <w:rPr>
          <w:rFonts w:ascii="Arial" w:hAnsi="Arial" w:cs="Arial"/>
        </w:rPr>
        <w:lastRenderedPageBreak/>
        <w:t>(</w:t>
      </w:r>
      <w:r w:rsidR="008E23F0" w:rsidRPr="005C21EE">
        <w:rPr>
          <w:rFonts w:ascii="Arial" w:hAnsi="Arial" w:cs="Arial"/>
        </w:rPr>
        <w:t>f</w:t>
      </w:r>
      <w:r w:rsidRPr="005C21EE">
        <w:rPr>
          <w:rFonts w:ascii="Arial" w:hAnsi="Arial" w:cs="Arial"/>
        </w:rPr>
        <w:t>)</w:t>
      </w:r>
      <w:r w:rsidRPr="005C21EE">
        <w:rPr>
          <w:rFonts w:ascii="Arial" w:hAnsi="Arial" w:cs="Arial"/>
        </w:rPr>
        <w:tab/>
        <w:t xml:space="preserve">The affirmative marketing process for available affordable units shall begin at least four months prior to the expected date of occupancy. </w:t>
      </w:r>
    </w:p>
    <w:p w14:paraId="30845002" w14:textId="77777777" w:rsidR="00EA1699" w:rsidRPr="005C21EE" w:rsidRDefault="00EA1699" w:rsidP="009568FA">
      <w:pPr>
        <w:pStyle w:val="BodyTextIndent"/>
        <w:tabs>
          <w:tab w:val="clear" w:pos="720"/>
          <w:tab w:val="clear" w:pos="1152"/>
        </w:tabs>
        <w:spacing w:before="120" w:after="120"/>
        <w:ind w:left="748" w:hanging="748"/>
        <w:jc w:val="both"/>
        <w:rPr>
          <w:rFonts w:ascii="Arial" w:hAnsi="Arial" w:cs="Arial"/>
          <w:szCs w:val="24"/>
        </w:rPr>
      </w:pPr>
      <w:r w:rsidRPr="005C21EE">
        <w:rPr>
          <w:rFonts w:ascii="Arial" w:hAnsi="Arial" w:cs="Arial"/>
          <w:szCs w:val="24"/>
        </w:rPr>
        <w:t>(</w:t>
      </w:r>
      <w:r w:rsidR="008E23F0" w:rsidRPr="005C21EE">
        <w:rPr>
          <w:rFonts w:ascii="Arial" w:hAnsi="Arial" w:cs="Arial"/>
          <w:szCs w:val="24"/>
        </w:rPr>
        <w:t>g</w:t>
      </w:r>
      <w:r w:rsidRPr="005C21EE">
        <w:rPr>
          <w:rFonts w:ascii="Arial" w:hAnsi="Arial" w:cs="Arial"/>
          <w:szCs w:val="24"/>
        </w:rPr>
        <w:t>)</w:t>
      </w:r>
      <w:r w:rsidRPr="005C21EE">
        <w:rPr>
          <w:rFonts w:ascii="Arial" w:hAnsi="Arial" w:cs="Arial"/>
          <w:szCs w:val="24"/>
        </w:rPr>
        <w:tab/>
        <w:t>The costs of advertising and affirmative marketing of the affordable units shall be the responsibility of the developer, sponsor or owner</w:t>
      </w:r>
      <w:r w:rsidR="00452C34" w:rsidRPr="005C21EE">
        <w:rPr>
          <w:rFonts w:ascii="Arial" w:hAnsi="Arial" w:cs="Arial"/>
          <w:szCs w:val="24"/>
        </w:rPr>
        <w:t xml:space="preserve">, unless otherwise determined or agreed to by </w:t>
      </w:r>
      <w:r w:rsidR="001E1084" w:rsidRPr="005C21EE">
        <w:rPr>
          <w:rFonts w:ascii="Arial" w:hAnsi="Arial" w:cs="Arial"/>
          <w:szCs w:val="24"/>
        </w:rPr>
        <w:t>Edgewater</w:t>
      </w:r>
      <w:r w:rsidR="00EF57F5" w:rsidRPr="005C21EE">
        <w:rPr>
          <w:rFonts w:ascii="Arial" w:hAnsi="Arial" w:cs="Arial"/>
          <w:szCs w:val="24"/>
        </w:rPr>
        <w:t>.</w:t>
      </w:r>
    </w:p>
    <w:p w14:paraId="5EFE36B7" w14:textId="77777777" w:rsidR="0005625D" w:rsidRPr="005C21EE" w:rsidRDefault="0005625D" w:rsidP="00977C71">
      <w:pPr>
        <w:pStyle w:val="BodyTextIndent"/>
        <w:tabs>
          <w:tab w:val="clear" w:pos="720"/>
          <w:tab w:val="clear" w:pos="1152"/>
        </w:tabs>
        <w:spacing w:before="120" w:after="120"/>
        <w:ind w:left="14" w:firstLine="0"/>
        <w:jc w:val="both"/>
        <w:rPr>
          <w:rFonts w:ascii="Arial" w:hAnsi="Arial" w:cs="Arial"/>
          <w:szCs w:val="24"/>
        </w:rPr>
      </w:pPr>
    </w:p>
    <w:p w14:paraId="5985EA16" w14:textId="77777777" w:rsidR="0005625D" w:rsidRPr="005C21EE" w:rsidRDefault="0041125E" w:rsidP="00977C71">
      <w:pPr>
        <w:pStyle w:val="BodyTextIndent"/>
        <w:tabs>
          <w:tab w:val="clear" w:pos="720"/>
          <w:tab w:val="clear" w:pos="1152"/>
        </w:tabs>
        <w:spacing w:before="120" w:after="120"/>
        <w:ind w:left="14" w:firstLine="0"/>
        <w:jc w:val="both"/>
        <w:rPr>
          <w:rFonts w:ascii="Arial" w:hAnsi="Arial" w:cs="Arial"/>
          <w:b/>
          <w:bCs/>
          <w:szCs w:val="24"/>
          <w:u w:val="single"/>
        </w:rPr>
      </w:pPr>
      <w:r w:rsidRPr="005C21EE">
        <w:rPr>
          <w:rFonts w:ascii="Arial" w:hAnsi="Arial" w:cs="Arial"/>
          <w:b/>
          <w:bCs/>
          <w:szCs w:val="24"/>
          <w:u w:val="single"/>
        </w:rPr>
        <w:t>2</w:t>
      </w:r>
      <w:r w:rsidR="0005625D" w:rsidRPr="005C21EE">
        <w:rPr>
          <w:rFonts w:ascii="Arial" w:hAnsi="Arial" w:cs="Arial"/>
          <w:b/>
          <w:bCs/>
          <w:szCs w:val="24"/>
          <w:u w:val="single"/>
        </w:rPr>
        <w:t>.  Occupancy Standards</w:t>
      </w:r>
      <w:bookmarkEnd w:id="7"/>
      <w:bookmarkEnd w:id="8"/>
      <w:bookmarkEnd w:id="9"/>
      <w:bookmarkEnd w:id="10"/>
      <w:bookmarkEnd w:id="11"/>
      <w:bookmarkEnd w:id="12"/>
      <w:bookmarkEnd w:id="13"/>
    </w:p>
    <w:p w14:paraId="01724582" w14:textId="77777777" w:rsidR="0005625D" w:rsidRPr="005C21EE" w:rsidRDefault="00813D1F" w:rsidP="000204A5">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(a)</w:t>
      </w:r>
      <w:r w:rsidR="0005625D" w:rsidRPr="005C21EE">
        <w:rPr>
          <w:rFonts w:ascii="Arial" w:hAnsi="Arial" w:cs="Arial"/>
        </w:rPr>
        <w:tab/>
        <w:t>In referring certified households to specific restricted units, to the extent feasible, and without causing an undue delay in occupying the unit, the Administrative Agent shall strive to:</w:t>
      </w:r>
    </w:p>
    <w:p w14:paraId="17E134D7" w14:textId="77777777" w:rsidR="0005625D" w:rsidRPr="005C21EE" w:rsidRDefault="0005625D" w:rsidP="000204A5">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1.</w:t>
      </w:r>
      <w:r w:rsidRPr="005C21EE">
        <w:rPr>
          <w:rFonts w:ascii="Arial" w:hAnsi="Arial" w:cs="Arial"/>
        </w:rPr>
        <w:tab/>
        <w:t xml:space="preserve">Provide an occupant for each bedroom; </w:t>
      </w:r>
    </w:p>
    <w:p w14:paraId="35B4E0D1" w14:textId="77777777" w:rsidR="0005625D" w:rsidRPr="005C21EE" w:rsidRDefault="0005625D" w:rsidP="000204A5">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2.</w:t>
      </w:r>
      <w:r w:rsidRPr="005C21EE">
        <w:rPr>
          <w:rFonts w:ascii="Arial" w:hAnsi="Arial" w:cs="Arial"/>
        </w:rPr>
        <w:tab/>
        <w:t xml:space="preserve">Provide children of different sex with separate bedrooms; and </w:t>
      </w:r>
    </w:p>
    <w:p w14:paraId="7721868E" w14:textId="77777777" w:rsidR="0005625D" w:rsidRPr="005C21EE" w:rsidRDefault="0005625D" w:rsidP="000204A5">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3.</w:t>
      </w:r>
      <w:r w:rsidRPr="005C21EE">
        <w:rPr>
          <w:rFonts w:ascii="Arial" w:hAnsi="Arial" w:cs="Arial"/>
        </w:rPr>
        <w:tab/>
        <w:t>Prevent more than two persons from occupying a single bedroom.</w:t>
      </w:r>
      <w:bookmarkStart w:id="14" w:name="_Toc94952690"/>
      <w:bookmarkStart w:id="15" w:name="_Toc95105545"/>
      <w:bookmarkStart w:id="16" w:name="_Toc95119347"/>
      <w:bookmarkStart w:id="17" w:name="_Toc95119784"/>
      <w:bookmarkStart w:id="18" w:name="_Toc95120325"/>
      <w:bookmarkStart w:id="19" w:name="_Toc95291077"/>
      <w:bookmarkStart w:id="20" w:name="_Toc95291400"/>
    </w:p>
    <w:p w14:paraId="5C33E8D3" w14:textId="77777777" w:rsidR="007D3B61" w:rsidRPr="005C21EE" w:rsidRDefault="007D3B61" w:rsidP="00977C71">
      <w:pPr>
        <w:pStyle w:val="style6style6style1style4style4style6"/>
        <w:spacing w:before="120" w:beforeAutospacing="0" w:after="120" w:afterAutospacing="0"/>
        <w:ind w:left="720" w:hanging="720"/>
        <w:jc w:val="both"/>
        <w:rPr>
          <w:rFonts w:ascii="Arial" w:hAnsi="Arial" w:cs="Arial"/>
        </w:rPr>
      </w:pPr>
      <w:r w:rsidRPr="005C21EE">
        <w:rPr>
          <w:rFonts w:ascii="Arial" w:hAnsi="Arial" w:cs="Arial"/>
        </w:rPr>
        <w:t>(b)</w:t>
      </w:r>
      <w:r w:rsidRPr="005C21EE">
        <w:rPr>
          <w:rFonts w:ascii="Arial" w:hAnsi="Arial" w:cs="Arial"/>
        </w:rPr>
        <w:tab/>
        <w:t>Additional provisions related to occupancy standards (if any) shall be provided in the municipal Operating Manual.</w:t>
      </w:r>
    </w:p>
    <w:p w14:paraId="4E77CE94" w14:textId="77777777" w:rsidR="009568FA" w:rsidRPr="005C21EE" w:rsidRDefault="009568FA" w:rsidP="00977C71">
      <w:pPr>
        <w:pStyle w:val="style6style6style1style4style4style6"/>
        <w:spacing w:before="120" w:beforeAutospacing="0" w:after="120" w:afterAutospacing="0"/>
        <w:jc w:val="both"/>
        <w:rPr>
          <w:rFonts w:ascii="Arial" w:hAnsi="Arial" w:cs="Arial"/>
          <w:b/>
          <w:u w:val="single"/>
        </w:rPr>
      </w:pPr>
    </w:p>
    <w:p w14:paraId="653CDB21" w14:textId="77777777" w:rsidR="0005625D" w:rsidRPr="005C21EE" w:rsidRDefault="0041125E" w:rsidP="00977C71">
      <w:pPr>
        <w:pStyle w:val="style6style6style1style4style4style6"/>
        <w:spacing w:before="120" w:beforeAutospacing="0" w:after="120" w:afterAutospacing="0"/>
        <w:jc w:val="both"/>
        <w:rPr>
          <w:rFonts w:ascii="Arial" w:hAnsi="Arial" w:cs="Arial"/>
          <w:b/>
          <w:u w:val="single"/>
        </w:rPr>
      </w:pPr>
      <w:r w:rsidRPr="005C21EE">
        <w:rPr>
          <w:rFonts w:ascii="Arial" w:hAnsi="Arial" w:cs="Arial"/>
          <w:b/>
          <w:u w:val="single"/>
        </w:rPr>
        <w:t>3</w:t>
      </w:r>
      <w:r w:rsidR="0005625D" w:rsidRPr="005C21EE">
        <w:rPr>
          <w:rFonts w:ascii="Arial" w:hAnsi="Arial" w:cs="Arial"/>
          <w:b/>
          <w:u w:val="single"/>
        </w:rPr>
        <w:t>.  Control Periods for Restricted Ownership Units</w:t>
      </w:r>
      <w:bookmarkEnd w:id="14"/>
      <w:bookmarkEnd w:id="15"/>
      <w:bookmarkEnd w:id="16"/>
      <w:bookmarkEnd w:id="17"/>
      <w:bookmarkEnd w:id="18"/>
      <w:bookmarkEnd w:id="19"/>
      <w:bookmarkEnd w:id="20"/>
      <w:r w:rsidR="0005625D" w:rsidRPr="005C21EE">
        <w:rPr>
          <w:rFonts w:ascii="Arial" w:hAnsi="Arial" w:cs="Arial"/>
          <w:b/>
          <w:u w:val="single"/>
        </w:rPr>
        <w:t xml:space="preserve"> and Enforcement Mechanisms</w:t>
      </w:r>
    </w:p>
    <w:p w14:paraId="6AAF793F" w14:textId="77777777" w:rsidR="0005625D" w:rsidRPr="005C21EE" w:rsidRDefault="00813D1F" w:rsidP="00217BEE">
      <w:pPr>
        <w:autoSpaceDE w:val="0"/>
        <w:autoSpaceDN w:val="0"/>
        <w:adjustRightInd w:val="0"/>
        <w:spacing w:before="120" w:after="120"/>
        <w:ind w:left="720" w:hanging="720"/>
        <w:jc w:val="both"/>
        <w:rPr>
          <w:rFonts w:ascii="Arial" w:hAnsi="Arial" w:cs="Arial"/>
        </w:rPr>
      </w:pPr>
      <w:r w:rsidRPr="005C21EE">
        <w:rPr>
          <w:rFonts w:ascii="Arial" w:hAnsi="Arial" w:cs="Arial"/>
        </w:rPr>
        <w:t>(a)</w:t>
      </w:r>
      <w:r w:rsidR="0005625D" w:rsidRPr="005C21EE">
        <w:rPr>
          <w:rFonts w:ascii="Arial" w:hAnsi="Arial" w:cs="Arial"/>
        </w:rPr>
        <w:tab/>
        <w:t xml:space="preserve">Control periods for restricted ownership units shall be in accordance with N.J.A.C. 5:80-26.5, as may be amended and supplemented, and each restricted ownership unit shall remain subject to the requirements of this Ordinance until the </w:t>
      </w:r>
      <w:r w:rsidR="001E1084" w:rsidRPr="005C21EE">
        <w:rPr>
          <w:rFonts w:ascii="Arial" w:hAnsi="Arial" w:cs="Arial"/>
          <w:bCs/>
        </w:rPr>
        <w:t>Edgewater</w:t>
      </w:r>
      <w:r w:rsidR="000438FB" w:rsidRPr="005C21EE">
        <w:rPr>
          <w:rFonts w:ascii="Arial" w:hAnsi="Arial" w:cs="Arial"/>
          <w:bCs/>
        </w:rPr>
        <w:t xml:space="preserve"> </w:t>
      </w:r>
      <w:r w:rsidR="0005625D" w:rsidRPr="005C21EE">
        <w:rPr>
          <w:rFonts w:ascii="Arial" w:hAnsi="Arial" w:cs="Arial"/>
        </w:rPr>
        <w:t>elects to release the unit from such requirements</w:t>
      </w:r>
      <w:r w:rsidR="00B533C9" w:rsidRPr="005C21EE">
        <w:rPr>
          <w:rFonts w:ascii="Arial" w:hAnsi="Arial" w:cs="Arial"/>
        </w:rPr>
        <w:t xml:space="preserve"> </w:t>
      </w:r>
      <w:r w:rsidR="0005625D" w:rsidRPr="005C21EE">
        <w:rPr>
          <w:rFonts w:ascii="Arial" w:hAnsi="Arial" w:cs="Arial"/>
        </w:rPr>
        <w:t>however,</w:t>
      </w:r>
      <w:r w:rsidR="00EE0DDB" w:rsidRPr="005C21EE">
        <w:rPr>
          <w:rFonts w:ascii="Arial" w:hAnsi="Arial" w:cs="Arial"/>
        </w:rPr>
        <w:t xml:space="preserve"> </w:t>
      </w:r>
      <w:r w:rsidR="0005625D" w:rsidRPr="005C21EE">
        <w:rPr>
          <w:rFonts w:ascii="Arial" w:hAnsi="Arial" w:cs="Arial"/>
        </w:rPr>
        <w:t xml:space="preserve">and prior to such an election, a restricted ownership unit must remain subject to the requirements of N.J.A.C. 5:80-26.1, as may be amended and supplemented, </w:t>
      </w:r>
      <w:r w:rsidR="0041125E" w:rsidRPr="005C21EE">
        <w:rPr>
          <w:rFonts w:ascii="Arial" w:hAnsi="Arial" w:cs="Arial"/>
        </w:rPr>
        <w:t>, provided that for any development of five units or more for which an application for development has not been filed as of the date of the adoption of this ordinance, the control period shall be 30 years</w:t>
      </w:r>
      <w:r w:rsidR="0005625D" w:rsidRPr="005C21EE">
        <w:rPr>
          <w:rFonts w:ascii="Arial" w:hAnsi="Arial" w:cs="Arial"/>
        </w:rPr>
        <w:t>.</w:t>
      </w:r>
    </w:p>
    <w:p w14:paraId="68CB542E" w14:textId="77777777" w:rsidR="0005625D" w:rsidRPr="005C21EE" w:rsidRDefault="00813D1F" w:rsidP="00217BEE">
      <w:pPr>
        <w:pStyle w:val="style6style6style1style4style4style6"/>
        <w:spacing w:before="120" w:beforeAutospacing="0" w:after="120" w:afterAutospacing="0"/>
        <w:ind w:left="720" w:hanging="720"/>
        <w:jc w:val="both"/>
        <w:rPr>
          <w:rFonts w:ascii="Arial" w:hAnsi="Arial" w:cs="Arial"/>
        </w:rPr>
      </w:pPr>
      <w:r w:rsidRPr="005C21EE">
        <w:rPr>
          <w:rFonts w:ascii="Arial" w:hAnsi="Arial" w:cs="Arial"/>
        </w:rPr>
        <w:t>(b)</w:t>
      </w:r>
      <w:r w:rsidR="0005625D" w:rsidRPr="005C21EE">
        <w:rPr>
          <w:rFonts w:ascii="Arial" w:hAnsi="Arial" w:cs="Arial"/>
        </w:rPr>
        <w:tab/>
        <w:t>The affordability control period for a restricted ownership unit shall commence on the date the initial certified household takes title to the unit.</w:t>
      </w:r>
    </w:p>
    <w:p w14:paraId="5B6950EF" w14:textId="77777777" w:rsidR="0005625D" w:rsidRPr="005C21EE" w:rsidRDefault="00813D1F" w:rsidP="00217BEE">
      <w:pPr>
        <w:spacing w:before="120" w:after="120"/>
        <w:ind w:left="720" w:hanging="720"/>
        <w:jc w:val="both"/>
        <w:rPr>
          <w:rFonts w:ascii="Arial" w:hAnsi="Arial" w:cs="Arial"/>
          <w:bCs/>
        </w:rPr>
      </w:pPr>
      <w:r w:rsidRPr="005C21EE">
        <w:rPr>
          <w:rFonts w:ascii="Arial" w:hAnsi="Arial" w:cs="Arial"/>
          <w:bCs/>
        </w:rPr>
        <w:t>(c)</w:t>
      </w:r>
      <w:r w:rsidR="0005625D" w:rsidRPr="005C21EE">
        <w:rPr>
          <w:rFonts w:ascii="Arial" w:hAnsi="Arial" w:cs="Arial"/>
          <w:bCs/>
        </w:rPr>
        <w:tab/>
      </w:r>
      <w:r w:rsidR="0005625D" w:rsidRPr="005C21EE">
        <w:rPr>
          <w:rFonts w:ascii="Arial" w:hAnsi="Arial" w:cs="Arial"/>
        </w:rPr>
        <w:t>Prior to the issuance of the initial certificate of occupancy for a restricted ownership unit and upon each successive sale during the period of restricted ownership, the administrative agent shall determine the restricted price for the unit and shall also determine the non-restricted, fair market value of the unit based on either an appraisal or the unit’s equalized assessed value</w:t>
      </w:r>
      <w:r w:rsidR="0041125E" w:rsidRPr="005C21EE">
        <w:rPr>
          <w:rFonts w:ascii="Arial" w:hAnsi="Arial" w:cs="Arial"/>
        </w:rPr>
        <w:t xml:space="preserve"> without restrictions in place</w:t>
      </w:r>
      <w:r w:rsidR="0005625D" w:rsidRPr="005C21EE">
        <w:rPr>
          <w:rFonts w:ascii="Arial" w:hAnsi="Arial" w:cs="Arial"/>
        </w:rPr>
        <w:t>.</w:t>
      </w:r>
      <w:r w:rsidR="0005625D" w:rsidRPr="005C21EE">
        <w:rPr>
          <w:rFonts w:ascii="Arial" w:hAnsi="Arial" w:cs="Arial"/>
          <w:bCs/>
        </w:rPr>
        <w:tab/>
      </w:r>
    </w:p>
    <w:p w14:paraId="7252D410" w14:textId="77777777" w:rsidR="0005625D" w:rsidRPr="005C21EE" w:rsidRDefault="00813D1F" w:rsidP="00217BEE">
      <w:pPr>
        <w:spacing w:before="120" w:after="120"/>
        <w:ind w:left="720" w:hanging="720"/>
        <w:jc w:val="both"/>
        <w:rPr>
          <w:rFonts w:ascii="Arial" w:hAnsi="Arial" w:cs="Arial"/>
        </w:rPr>
      </w:pPr>
      <w:r w:rsidRPr="005C21EE">
        <w:rPr>
          <w:rFonts w:ascii="Arial" w:hAnsi="Arial" w:cs="Arial"/>
        </w:rPr>
        <w:t>(d)</w:t>
      </w:r>
      <w:r w:rsidR="0005625D" w:rsidRPr="005C21EE">
        <w:rPr>
          <w:rFonts w:ascii="Arial" w:hAnsi="Arial" w:cs="Arial"/>
        </w:rPr>
        <w:t xml:space="preserve"> </w:t>
      </w:r>
      <w:r w:rsidR="0005625D" w:rsidRPr="005C21EE">
        <w:rPr>
          <w:rFonts w:ascii="Arial" w:hAnsi="Arial" w:cs="Arial"/>
        </w:rPr>
        <w:tab/>
        <w:t>At the time of the first sale of the unit, the purchaser shall execute and deliver to the Administrative Agent a recapture note obligating the purchaser (as well as the purchaser’s heirs, successors and assigns) to repay, upon the first non-exempt sale after the unit’s release from the requirements of this Ordinance, an amount equal to the difference between the unit’s non-restricted fair market value and its restricted price, and the recapture note shall be secured by a recapture lien evidenced by a duly recorded mortgage on the unit.</w:t>
      </w:r>
    </w:p>
    <w:p w14:paraId="6E9E5196" w14:textId="77777777" w:rsidR="0005625D" w:rsidRPr="005C21EE" w:rsidRDefault="00813D1F" w:rsidP="00217BEE">
      <w:pPr>
        <w:spacing w:before="120" w:after="120"/>
        <w:ind w:left="720" w:hanging="720"/>
        <w:jc w:val="both"/>
        <w:rPr>
          <w:rFonts w:ascii="Arial" w:hAnsi="Arial" w:cs="Arial"/>
        </w:rPr>
      </w:pPr>
      <w:r w:rsidRPr="005C21EE">
        <w:rPr>
          <w:rFonts w:ascii="Arial" w:hAnsi="Arial" w:cs="Arial"/>
        </w:rPr>
        <w:lastRenderedPageBreak/>
        <w:t>(e)</w:t>
      </w:r>
      <w:r w:rsidR="0005625D" w:rsidRPr="005C21EE">
        <w:rPr>
          <w:rFonts w:ascii="Arial" w:hAnsi="Arial" w:cs="Arial"/>
        </w:rPr>
        <w:tab/>
        <w:t xml:space="preserve">The affordability controls set forth in this Ordinance shall remain in effect despite the entry and enforcement of any judgment of foreclosure with respect to restricted ownership units. </w:t>
      </w:r>
    </w:p>
    <w:p w14:paraId="4AACD75C" w14:textId="77777777" w:rsidR="0005625D" w:rsidRPr="005C21EE" w:rsidRDefault="00813D1F" w:rsidP="00217BEE">
      <w:pPr>
        <w:spacing w:before="120" w:after="120"/>
        <w:ind w:left="720" w:hanging="720"/>
        <w:jc w:val="both"/>
        <w:rPr>
          <w:rFonts w:ascii="Arial" w:hAnsi="Arial" w:cs="Arial"/>
          <w:bCs/>
          <w:iCs/>
        </w:rPr>
      </w:pPr>
      <w:r w:rsidRPr="005C21EE">
        <w:rPr>
          <w:rFonts w:ascii="Arial" w:hAnsi="Arial" w:cs="Arial"/>
        </w:rPr>
        <w:t>(f)</w:t>
      </w:r>
      <w:r w:rsidR="0005625D" w:rsidRPr="005C21EE">
        <w:rPr>
          <w:rFonts w:ascii="Arial" w:hAnsi="Arial" w:cs="Arial"/>
        </w:rPr>
        <w:tab/>
        <w:t xml:space="preserve">A restricted ownership unit shall be required to obtain a Continuing Certificate of Occupancy or a certified statement from the Construction Official stating that </w:t>
      </w:r>
      <w:r w:rsidR="0005625D" w:rsidRPr="005C21EE">
        <w:rPr>
          <w:rFonts w:ascii="Arial" w:hAnsi="Arial" w:cs="Arial"/>
          <w:bCs/>
          <w:iCs/>
        </w:rPr>
        <w:t xml:space="preserve">the unit meets all code standards upon the first transfer of title that follows the expiration of the applicable minimum control period provided under </w:t>
      </w:r>
      <w:r w:rsidR="00AD19FD" w:rsidRPr="005C21EE">
        <w:rPr>
          <w:rFonts w:ascii="Arial" w:hAnsi="Arial" w:cs="Arial"/>
          <w:bCs/>
          <w:iCs/>
        </w:rPr>
        <w:t>N.J.A.C.</w:t>
      </w:r>
      <w:r w:rsidR="0005625D" w:rsidRPr="005C21EE">
        <w:rPr>
          <w:rFonts w:ascii="Arial" w:hAnsi="Arial" w:cs="Arial"/>
          <w:bCs/>
          <w:iCs/>
        </w:rPr>
        <w:t xml:space="preserve"> 5:80-26.5(a), as may be amended and supplemented.</w:t>
      </w:r>
      <w:bookmarkStart w:id="21" w:name="_Toc94952691"/>
      <w:bookmarkStart w:id="22" w:name="_Toc95105546"/>
      <w:bookmarkStart w:id="23" w:name="_Toc95119348"/>
      <w:bookmarkStart w:id="24" w:name="_Toc95119785"/>
      <w:bookmarkStart w:id="25" w:name="_Toc95120326"/>
      <w:bookmarkStart w:id="26" w:name="_Toc95291078"/>
      <w:bookmarkStart w:id="27" w:name="_Toc95291401"/>
    </w:p>
    <w:p w14:paraId="63CEC59A" w14:textId="77777777" w:rsidR="0005625D" w:rsidRPr="005C21EE" w:rsidRDefault="0005625D" w:rsidP="00977C71">
      <w:pPr>
        <w:spacing w:before="120" w:after="120"/>
        <w:jc w:val="both"/>
        <w:rPr>
          <w:rFonts w:ascii="Arial" w:hAnsi="Arial" w:cs="Arial"/>
          <w:bCs/>
          <w:iCs/>
        </w:rPr>
      </w:pPr>
    </w:p>
    <w:p w14:paraId="0E7F9557" w14:textId="77777777" w:rsidR="0005625D" w:rsidRPr="005C21EE" w:rsidRDefault="006162DD" w:rsidP="00977C71">
      <w:pPr>
        <w:spacing w:before="120" w:after="120"/>
        <w:jc w:val="both"/>
        <w:rPr>
          <w:rFonts w:ascii="Arial" w:hAnsi="Arial" w:cs="Arial"/>
          <w:b/>
          <w:u w:val="single"/>
        </w:rPr>
      </w:pPr>
      <w:r w:rsidRPr="005C21EE">
        <w:rPr>
          <w:rFonts w:ascii="Arial" w:hAnsi="Arial" w:cs="Arial"/>
          <w:b/>
          <w:u w:val="single"/>
        </w:rPr>
        <w:t>4</w:t>
      </w:r>
      <w:r w:rsidR="0005625D" w:rsidRPr="005C21EE">
        <w:rPr>
          <w:rFonts w:ascii="Arial" w:hAnsi="Arial" w:cs="Arial"/>
          <w:b/>
          <w:u w:val="single"/>
        </w:rPr>
        <w:t>.  Price Restrictions for Restricted Ownership Unit</w:t>
      </w:r>
      <w:bookmarkEnd w:id="21"/>
      <w:bookmarkEnd w:id="22"/>
      <w:bookmarkEnd w:id="23"/>
      <w:bookmarkEnd w:id="24"/>
      <w:bookmarkEnd w:id="25"/>
      <w:bookmarkEnd w:id="26"/>
      <w:bookmarkEnd w:id="27"/>
      <w:r w:rsidR="0005625D" w:rsidRPr="005C21EE">
        <w:rPr>
          <w:rFonts w:ascii="Arial" w:hAnsi="Arial" w:cs="Arial"/>
          <w:b/>
          <w:u w:val="single"/>
        </w:rPr>
        <w:t>s, Homeowner Association Fees and Resale Prices</w:t>
      </w:r>
    </w:p>
    <w:p w14:paraId="4F90EFC3" w14:textId="77777777" w:rsidR="0005625D" w:rsidRPr="005C21EE" w:rsidRDefault="0005625D" w:rsidP="00977C71">
      <w:pPr>
        <w:pStyle w:val="BodyText"/>
        <w:spacing w:before="120" w:after="120"/>
        <w:rPr>
          <w:rFonts w:ascii="Arial" w:hAnsi="Arial" w:cs="Arial"/>
        </w:rPr>
      </w:pPr>
      <w:r w:rsidRPr="005C21EE">
        <w:rPr>
          <w:rFonts w:ascii="Arial" w:hAnsi="Arial" w:cs="Arial"/>
        </w:rPr>
        <w:t xml:space="preserve">Price restrictions for restricted ownership units shall be in accordance with </w:t>
      </w:r>
      <w:r w:rsidR="00AD19FD" w:rsidRPr="005C21EE">
        <w:rPr>
          <w:rFonts w:ascii="Arial" w:hAnsi="Arial" w:cs="Arial"/>
        </w:rPr>
        <w:t>N.J.A.C.</w:t>
      </w:r>
      <w:r w:rsidRPr="005C21EE">
        <w:rPr>
          <w:rFonts w:ascii="Arial" w:hAnsi="Arial" w:cs="Arial"/>
        </w:rPr>
        <w:t xml:space="preserve"> 5:80-26.1, as may be amended and supplemented, including:</w:t>
      </w:r>
    </w:p>
    <w:p w14:paraId="064AFEC9"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(a)</w:t>
      </w:r>
      <w:r w:rsidR="0005625D" w:rsidRPr="005C21EE">
        <w:rPr>
          <w:rFonts w:ascii="Arial" w:hAnsi="Arial" w:cs="Arial"/>
        </w:rPr>
        <w:tab/>
        <w:t xml:space="preserve">The initial purchase price for a restricted ownership unit shall be approved by the Administrative Agent.  </w:t>
      </w:r>
    </w:p>
    <w:p w14:paraId="061D0A90"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(b)</w:t>
      </w:r>
      <w:r w:rsidR="0005625D" w:rsidRPr="005C21EE">
        <w:rPr>
          <w:rFonts w:ascii="Arial" w:hAnsi="Arial" w:cs="Arial"/>
        </w:rPr>
        <w:tab/>
        <w:t>The Administrative Agent shall approve all resale prices, in writing and in advance of the resale, to assure compliance with the foregoing standards.</w:t>
      </w:r>
    </w:p>
    <w:p w14:paraId="232AE9DE"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(c)</w:t>
      </w:r>
      <w:r w:rsidR="0005625D" w:rsidRPr="005C21EE">
        <w:rPr>
          <w:rFonts w:ascii="Arial" w:hAnsi="Arial" w:cs="Arial"/>
        </w:rPr>
        <w:tab/>
      </w:r>
      <w:r w:rsidR="0061607A" w:rsidRPr="005C21EE">
        <w:rPr>
          <w:rFonts w:ascii="Arial" w:hAnsi="Arial" w:cs="Arial"/>
        </w:rPr>
        <w:t xml:space="preserve">The method used to determine the condominium association fee amounts and special assessments shall be indistinguishable between the </w:t>
      </w:r>
      <w:r w:rsidR="0005625D" w:rsidRPr="005C21EE">
        <w:rPr>
          <w:rFonts w:ascii="Arial" w:hAnsi="Arial" w:cs="Arial"/>
        </w:rPr>
        <w:t xml:space="preserve">low- and moderate-income </w:t>
      </w:r>
      <w:r w:rsidR="0061607A" w:rsidRPr="005C21EE">
        <w:rPr>
          <w:rFonts w:ascii="Arial" w:hAnsi="Arial" w:cs="Arial"/>
        </w:rPr>
        <w:t>unit owners</w:t>
      </w:r>
      <w:r w:rsidR="0005625D" w:rsidRPr="005C21EE">
        <w:rPr>
          <w:rFonts w:ascii="Arial" w:hAnsi="Arial" w:cs="Arial"/>
        </w:rPr>
        <w:t xml:space="preserve"> and</w:t>
      </w:r>
      <w:r w:rsidR="0061607A" w:rsidRPr="005C21EE">
        <w:rPr>
          <w:rFonts w:ascii="Arial" w:hAnsi="Arial" w:cs="Arial"/>
        </w:rPr>
        <w:t xml:space="preserve"> th</w:t>
      </w:r>
      <w:r w:rsidR="0005625D" w:rsidRPr="005C21EE">
        <w:rPr>
          <w:rFonts w:ascii="Arial" w:hAnsi="Arial" w:cs="Arial"/>
        </w:rPr>
        <w:t xml:space="preserve">e market </w:t>
      </w:r>
      <w:r w:rsidR="0061607A" w:rsidRPr="005C21EE">
        <w:rPr>
          <w:rFonts w:ascii="Arial" w:hAnsi="Arial" w:cs="Arial"/>
        </w:rPr>
        <w:t>unit owners</w:t>
      </w:r>
      <w:r w:rsidR="0005625D" w:rsidRPr="005C21EE">
        <w:rPr>
          <w:rFonts w:ascii="Arial" w:hAnsi="Arial" w:cs="Arial"/>
        </w:rPr>
        <w:t>.</w:t>
      </w:r>
    </w:p>
    <w:p w14:paraId="405A9BED"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(d)</w:t>
      </w:r>
      <w:r w:rsidR="0005625D" w:rsidRPr="005C21EE">
        <w:rPr>
          <w:rFonts w:ascii="Arial" w:hAnsi="Arial" w:cs="Arial"/>
        </w:rPr>
        <w:tab/>
        <w:t>The owners of restricted ownership units may apply to the Administrative Agent to increase the maximum sales price for the unit on the basis of capital improvements.  Eligible capital improvements shall be those that render the unit suitable for a larger household or the addition of a bathroom.</w:t>
      </w:r>
      <w:bookmarkStart w:id="28" w:name="_Toc94952692"/>
      <w:bookmarkStart w:id="29" w:name="_Toc95105547"/>
      <w:bookmarkStart w:id="30" w:name="_Toc95119349"/>
      <w:bookmarkStart w:id="31" w:name="_Toc95119786"/>
      <w:bookmarkStart w:id="32" w:name="_Toc95120327"/>
      <w:bookmarkStart w:id="33" w:name="_Toc95291079"/>
      <w:bookmarkStart w:id="34" w:name="_Toc95291402"/>
    </w:p>
    <w:p w14:paraId="6F1CA85D" w14:textId="77777777" w:rsidR="0005625D" w:rsidRPr="005C21EE" w:rsidRDefault="0005625D" w:rsidP="00977C71">
      <w:pPr>
        <w:spacing w:before="120" w:after="120"/>
        <w:jc w:val="both"/>
        <w:rPr>
          <w:rFonts w:ascii="Arial" w:hAnsi="Arial" w:cs="Arial"/>
        </w:rPr>
      </w:pPr>
    </w:p>
    <w:p w14:paraId="3973ECC0" w14:textId="77777777" w:rsidR="0005625D" w:rsidRPr="005C21EE" w:rsidRDefault="006162DD" w:rsidP="00977C71">
      <w:pPr>
        <w:spacing w:before="120" w:after="120"/>
        <w:jc w:val="both"/>
        <w:rPr>
          <w:rFonts w:ascii="Arial" w:hAnsi="Arial" w:cs="Arial"/>
          <w:b/>
          <w:u w:val="single"/>
        </w:rPr>
      </w:pPr>
      <w:r w:rsidRPr="005C21EE">
        <w:rPr>
          <w:rFonts w:ascii="Arial" w:hAnsi="Arial" w:cs="Arial"/>
          <w:b/>
          <w:u w:val="single"/>
        </w:rPr>
        <w:t>5</w:t>
      </w:r>
      <w:r w:rsidR="0005625D" w:rsidRPr="005C21EE">
        <w:rPr>
          <w:rFonts w:ascii="Arial" w:hAnsi="Arial" w:cs="Arial"/>
          <w:b/>
          <w:u w:val="single"/>
        </w:rPr>
        <w:t xml:space="preserve">.  Buyer Income Eligibility </w:t>
      </w:r>
    </w:p>
    <w:p w14:paraId="2F4E4A0F"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(a)</w:t>
      </w:r>
      <w:r w:rsidR="0005625D" w:rsidRPr="005C21EE">
        <w:rPr>
          <w:rFonts w:ascii="Arial" w:hAnsi="Arial" w:cs="Arial"/>
        </w:rPr>
        <w:tab/>
        <w:t>Buyer income eligibility for restricted ownership units</w:t>
      </w:r>
      <w:bookmarkEnd w:id="28"/>
      <w:bookmarkEnd w:id="29"/>
      <w:bookmarkEnd w:id="30"/>
      <w:bookmarkEnd w:id="31"/>
      <w:bookmarkEnd w:id="32"/>
      <w:bookmarkEnd w:id="33"/>
      <w:bookmarkEnd w:id="34"/>
      <w:r w:rsidR="0005625D" w:rsidRPr="005C21EE">
        <w:rPr>
          <w:rFonts w:ascii="Arial" w:hAnsi="Arial" w:cs="Arial"/>
        </w:rPr>
        <w:t xml:space="preserve"> shall be in accordance with N.J.A.C. 5:80-26.1, as may be amended and supplemented, such that low-income ownership units shall be reserved for households with a gross household income less than or equal to 50 percent of median income and moderate-income ownership units shall be reserved for households with a gross household income less than 80 percent of median income.</w:t>
      </w:r>
    </w:p>
    <w:p w14:paraId="697BDFCA" w14:textId="77777777" w:rsidR="006162DD" w:rsidRPr="005C21EE" w:rsidRDefault="00813D1F" w:rsidP="006162DD">
      <w:pPr>
        <w:spacing w:before="120" w:after="120"/>
        <w:ind w:left="748" w:hanging="748"/>
        <w:jc w:val="both"/>
        <w:rPr>
          <w:rFonts w:ascii="Arial" w:hAnsi="Arial" w:cs="Arial"/>
        </w:rPr>
      </w:pPr>
      <w:r w:rsidRPr="005C21EE">
        <w:rPr>
          <w:rFonts w:ascii="Arial" w:hAnsi="Arial" w:cs="Arial"/>
        </w:rPr>
        <w:t>(b)</w:t>
      </w:r>
      <w:r w:rsidR="0005625D" w:rsidRPr="005C21EE">
        <w:rPr>
          <w:rFonts w:ascii="Arial" w:hAnsi="Arial" w:cs="Arial"/>
        </w:rPr>
        <w:tab/>
      </w:r>
      <w:r w:rsidR="006162DD" w:rsidRPr="005C21EE">
        <w:rPr>
          <w:rFonts w:ascii="Arial" w:hAnsi="Arial" w:cs="Arial"/>
        </w:rPr>
        <w:t>Notwithstanding the foregoing, however, the Administrative Agent may, upon approval by the Borough Council, and subject to the Court's approval, permit moderate-income purchasers to buy low-income units in housing markets if the Administrative Agent determines that there is an insufficient number of eligible low-income purchasers to permit prompt occupancy of the units.  All such low-income units to be sold to moderate-income households shall retain the required pricing and pricing restrictions for low-income units.</w:t>
      </w:r>
    </w:p>
    <w:p w14:paraId="50452704" w14:textId="77777777" w:rsidR="006162DD" w:rsidRPr="005C21EE" w:rsidRDefault="006162DD" w:rsidP="006162DD">
      <w:pPr>
        <w:spacing w:before="120" w:after="120"/>
        <w:ind w:left="748" w:hanging="748"/>
        <w:jc w:val="both"/>
        <w:rPr>
          <w:rFonts w:ascii="Arial" w:hAnsi="Arial" w:cs="Arial"/>
        </w:rPr>
      </w:pPr>
    </w:p>
    <w:p w14:paraId="07F6AE1B" w14:textId="77777777" w:rsidR="006162DD" w:rsidRPr="005C21EE" w:rsidRDefault="006162DD" w:rsidP="006162DD">
      <w:pPr>
        <w:spacing w:before="120" w:after="120"/>
        <w:ind w:left="748" w:hanging="748"/>
        <w:jc w:val="both"/>
        <w:rPr>
          <w:rFonts w:ascii="Arial" w:hAnsi="Arial" w:cs="Arial"/>
        </w:rPr>
      </w:pPr>
      <w:r w:rsidRPr="005C21EE">
        <w:rPr>
          <w:rFonts w:ascii="Arial" w:hAnsi="Arial" w:cs="Arial"/>
        </w:rPr>
        <w:lastRenderedPageBreak/>
        <w:t>(c).</w:t>
      </w:r>
      <w:r w:rsidRPr="005C21EE">
        <w:rPr>
          <w:rFonts w:ascii="Arial" w:hAnsi="Arial" w:cs="Arial"/>
        </w:rPr>
        <w:tab/>
        <w:t>A certified household that purchases a restricted ownership unit must occupy it as the certified household’s principal residence and shall not lease the unit; provided, however, that the Administrative Agent may permit the owner of a restricted ownership unit, upon application and a showing of hardship, to lease the restricted unit to another certified household for a period not to exceed one year.</w:t>
      </w:r>
    </w:p>
    <w:p w14:paraId="1D81F9A2" w14:textId="77777777" w:rsidR="006162DD" w:rsidRPr="005C21EE" w:rsidRDefault="006162DD" w:rsidP="00217BEE">
      <w:pPr>
        <w:spacing w:before="120" w:after="120"/>
        <w:ind w:left="748" w:hanging="748"/>
        <w:jc w:val="both"/>
        <w:rPr>
          <w:rFonts w:ascii="Arial" w:hAnsi="Arial" w:cs="Arial"/>
        </w:rPr>
      </w:pPr>
    </w:p>
    <w:p w14:paraId="1E527BB1" w14:textId="77777777" w:rsidR="0005625D" w:rsidRPr="005C21EE" w:rsidRDefault="006162DD" w:rsidP="00217BEE">
      <w:pPr>
        <w:spacing w:before="120" w:after="120"/>
        <w:ind w:left="748" w:hanging="748"/>
        <w:jc w:val="both"/>
        <w:rPr>
          <w:rFonts w:ascii="Arial" w:hAnsi="Arial" w:cs="Arial"/>
        </w:rPr>
      </w:pPr>
      <w:r w:rsidRPr="005C21EE">
        <w:rPr>
          <w:rFonts w:ascii="Arial" w:hAnsi="Arial" w:cs="Arial"/>
        </w:rPr>
        <w:t>(d)</w:t>
      </w:r>
      <w:r w:rsidRPr="005C21EE">
        <w:rPr>
          <w:rFonts w:ascii="Arial" w:hAnsi="Arial" w:cs="Arial"/>
        </w:rPr>
        <w:tab/>
      </w:r>
      <w:r w:rsidR="0005625D" w:rsidRPr="005C21EE">
        <w:rPr>
          <w:rFonts w:ascii="Arial" w:hAnsi="Arial" w:cs="Arial"/>
        </w:rPr>
        <w:t xml:space="preserve">The Administrative Agent shall certify a household as eligible for a restricted ownership unit when the household is a low-income household or a moderate-income household, as applicable to the unit, and the estimated monthly housing cost for the particular unit (including principal, interest, taxes, homeowner and private mortgage insurance and condominium or homeowner association fees, as applicable) does not exceed 33 percent of the household’s </w:t>
      </w:r>
      <w:r w:rsidR="00B533C9" w:rsidRPr="005C21EE">
        <w:rPr>
          <w:rFonts w:ascii="Arial" w:hAnsi="Arial" w:cs="Arial"/>
        </w:rPr>
        <w:t xml:space="preserve">certified </w:t>
      </w:r>
      <w:r w:rsidR="0005625D" w:rsidRPr="005C21EE">
        <w:rPr>
          <w:rFonts w:ascii="Arial" w:hAnsi="Arial" w:cs="Arial"/>
        </w:rPr>
        <w:t>monthly income.</w:t>
      </w:r>
    </w:p>
    <w:p w14:paraId="5D6005D9" w14:textId="77777777" w:rsidR="00EF57F5" w:rsidRPr="005C21EE" w:rsidRDefault="00EF57F5" w:rsidP="00217BEE">
      <w:pPr>
        <w:spacing w:before="120" w:after="120"/>
        <w:ind w:left="748" w:hanging="748"/>
        <w:jc w:val="both"/>
        <w:rPr>
          <w:rFonts w:ascii="Arial" w:hAnsi="Arial" w:cs="Arial"/>
        </w:rPr>
      </w:pPr>
    </w:p>
    <w:p w14:paraId="47CD39C9" w14:textId="77777777" w:rsidR="0005625D" w:rsidRPr="005C21EE" w:rsidRDefault="006162DD" w:rsidP="00977C71">
      <w:pPr>
        <w:spacing w:before="120" w:after="120"/>
        <w:jc w:val="both"/>
        <w:rPr>
          <w:rStyle w:val="Strong"/>
          <w:rFonts w:ascii="Arial" w:hAnsi="Arial" w:cs="Arial"/>
          <w:u w:val="single"/>
        </w:rPr>
      </w:pPr>
      <w:r w:rsidRPr="005C21EE">
        <w:rPr>
          <w:rFonts w:ascii="Arial" w:hAnsi="Arial" w:cs="Arial"/>
          <w:b/>
          <w:bCs/>
          <w:u w:val="single"/>
        </w:rPr>
        <w:t>6</w:t>
      </w:r>
      <w:r w:rsidR="0005625D" w:rsidRPr="005C21EE">
        <w:rPr>
          <w:rFonts w:ascii="Arial" w:hAnsi="Arial" w:cs="Arial"/>
          <w:b/>
          <w:bCs/>
          <w:u w:val="single"/>
        </w:rPr>
        <w:t>.</w:t>
      </w:r>
      <w:r w:rsidR="0005625D" w:rsidRPr="005C21EE">
        <w:rPr>
          <w:rFonts w:ascii="Arial" w:hAnsi="Arial" w:cs="Arial"/>
          <w:u w:val="single"/>
        </w:rPr>
        <w:t xml:space="preserve"> </w:t>
      </w:r>
      <w:r w:rsidR="0005625D" w:rsidRPr="005C21EE">
        <w:rPr>
          <w:rStyle w:val="Strong"/>
          <w:rFonts w:ascii="Arial" w:hAnsi="Arial" w:cs="Arial"/>
          <w:u w:val="single"/>
        </w:rPr>
        <w:t>Limitations on indebtedness secured by ownership unit; subordination</w:t>
      </w:r>
    </w:p>
    <w:p w14:paraId="272EB9B3" w14:textId="77777777" w:rsidR="0005625D" w:rsidRPr="005C21EE" w:rsidRDefault="00813D1F" w:rsidP="00217BEE">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(a)</w:t>
      </w:r>
      <w:r w:rsidR="0005625D" w:rsidRPr="005C21EE">
        <w:rPr>
          <w:rFonts w:ascii="Arial" w:hAnsi="Arial" w:cs="Arial"/>
        </w:rPr>
        <w:t xml:space="preserve"> </w:t>
      </w:r>
      <w:r w:rsidR="0005625D" w:rsidRPr="005C21EE">
        <w:rPr>
          <w:rFonts w:ascii="Arial" w:hAnsi="Arial" w:cs="Arial"/>
        </w:rPr>
        <w:tab/>
        <w:t>Prior to incurring any indebtedness to be secured by a restricted ownership unit, the administrative agent shall determine in writing that the proposed indebtedness complies with the provisions of this section.</w:t>
      </w:r>
    </w:p>
    <w:p w14:paraId="4696CE29" w14:textId="77777777" w:rsidR="0005625D" w:rsidRPr="005C21EE" w:rsidRDefault="00813D1F" w:rsidP="00217BEE">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(b)</w:t>
      </w:r>
      <w:r w:rsidR="0005625D" w:rsidRPr="005C21EE">
        <w:rPr>
          <w:rFonts w:ascii="Arial" w:hAnsi="Arial" w:cs="Arial"/>
        </w:rPr>
        <w:tab/>
        <w:t>With the exception of original purchase money mortgages, during a control period neither an owner nor a lender shall at any time cause or permit the total indebtedness secured by a restricted ownership unit to exceed 95 percent of the maximum allowable resale price of that unit, as such price is determined by the administrative agent in accordance with N.J.A.C.5:80-26.6(b).</w:t>
      </w:r>
    </w:p>
    <w:p w14:paraId="226FD556" w14:textId="77777777" w:rsidR="00217BEE" w:rsidRPr="005C21EE" w:rsidRDefault="00217BEE" w:rsidP="00977C71">
      <w:pPr>
        <w:spacing w:before="120" w:after="120"/>
        <w:jc w:val="both"/>
        <w:rPr>
          <w:rFonts w:ascii="Arial" w:hAnsi="Arial" w:cs="Arial"/>
          <w:b/>
          <w:u w:val="single"/>
        </w:rPr>
      </w:pPr>
    </w:p>
    <w:p w14:paraId="375800EF" w14:textId="77777777" w:rsidR="006162DD" w:rsidRPr="005C21EE" w:rsidRDefault="006162DD" w:rsidP="006162DD">
      <w:pPr>
        <w:spacing w:before="120" w:after="120"/>
        <w:jc w:val="both"/>
        <w:rPr>
          <w:rStyle w:val="Strong"/>
          <w:rFonts w:ascii="Arial" w:hAnsi="Arial" w:cs="Arial"/>
          <w:u w:val="single"/>
        </w:rPr>
      </w:pPr>
      <w:r w:rsidRPr="005C21EE">
        <w:rPr>
          <w:rFonts w:ascii="Arial" w:hAnsi="Arial" w:cs="Arial"/>
          <w:b/>
          <w:bCs/>
          <w:u w:val="single"/>
        </w:rPr>
        <w:t>7.</w:t>
      </w:r>
      <w:r w:rsidRPr="005C21EE">
        <w:rPr>
          <w:rFonts w:ascii="Arial" w:hAnsi="Arial" w:cs="Arial"/>
          <w:u w:val="single"/>
        </w:rPr>
        <w:t xml:space="preserve"> </w:t>
      </w:r>
      <w:r w:rsidRPr="005C21EE">
        <w:rPr>
          <w:rStyle w:val="Strong"/>
          <w:rFonts w:ascii="Arial" w:hAnsi="Arial" w:cs="Arial"/>
          <w:u w:val="single"/>
        </w:rPr>
        <w:t>Capital Improvements to Ownership Units</w:t>
      </w:r>
    </w:p>
    <w:p w14:paraId="4628AF9C" w14:textId="77777777" w:rsidR="006162DD" w:rsidRPr="005C21EE" w:rsidRDefault="006162DD" w:rsidP="00CE22AB">
      <w:pPr>
        <w:spacing w:before="120" w:after="120"/>
        <w:ind w:left="720" w:hanging="720"/>
        <w:jc w:val="both"/>
        <w:rPr>
          <w:rStyle w:val="Strong"/>
          <w:rFonts w:ascii="Arial" w:hAnsi="Arial" w:cs="Arial"/>
          <w:b w:val="0"/>
        </w:rPr>
      </w:pPr>
      <w:r w:rsidRPr="005C21EE">
        <w:rPr>
          <w:rStyle w:val="Strong"/>
          <w:rFonts w:ascii="Arial" w:hAnsi="Arial" w:cs="Arial"/>
          <w:b w:val="0"/>
        </w:rPr>
        <w:t xml:space="preserve">(a) </w:t>
      </w:r>
      <w:r w:rsidRPr="005C21EE">
        <w:rPr>
          <w:rStyle w:val="Strong"/>
          <w:rFonts w:ascii="Arial" w:hAnsi="Arial" w:cs="Arial"/>
          <w:b w:val="0"/>
        </w:rPr>
        <w:tab/>
        <w:t>The owners of restricted ownership units may apply to the Administrative Agent to increase the maximum sales price for the unit on the basis of capital improvements made since the purchase of the unit.  Eligible capital improvements shall be those that render the unit suitable for a larger household or that adds an additional bathroom.  In no event shall the maximum sales price of an improved housing unit exceed the limits of affordability for the larger household.</w:t>
      </w:r>
    </w:p>
    <w:p w14:paraId="21E5C4E5" w14:textId="77777777" w:rsidR="006162DD" w:rsidRPr="005C21EE" w:rsidRDefault="006162DD" w:rsidP="00CE22AB">
      <w:pPr>
        <w:spacing w:before="120" w:after="120"/>
        <w:ind w:left="720" w:hanging="720"/>
        <w:jc w:val="both"/>
        <w:rPr>
          <w:rStyle w:val="Strong"/>
          <w:rFonts w:ascii="Arial" w:hAnsi="Arial" w:cs="Arial"/>
          <w:b w:val="0"/>
        </w:rPr>
      </w:pPr>
      <w:r w:rsidRPr="005C21EE">
        <w:rPr>
          <w:rStyle w:val="Strong"/>
          <w:rFonts w:ascii="Arial" w:hAnsi="Arial" w:cs="Arial"/>
          <w:b w:val="0"/>
        </w:rPr>
        <w:t xml:space="preserve">(b) </w:t>
      </w:r>
      <w:r w:rsidRPr="005C21EE">
        <w:rPr>
          <w:rStyle w:val="Strong"/>
          <w:rFonts w:ascii="Arial" w:hAnsi="Arial" w:cs="Arial"/>
          <w:b w:val="0"/>
        </w:rPr>
        <w:tab/>
        <w:t xml:space="preserve">Upon the resale of a restricted ownership unit, all items of property that are permanently affixed to the unit or were included when the unit was initially restricted (for example, refrigerator, range, washer, dryer, dishwasher, wall-to-wall carpeting) shall be included in the maximum allowable resale price.  Other items may be sold to the purchaser at a reasonable price that has been approved by the Administrative Agent at the time of the signing of the agreement to purchase.  The purchase of central air conditioning installed subsequent to the initial sale of the unit and not included in the base price may be made a condition of the unit resale provided the price, which shall be subject to 10-year, straight-line depreciation, has been approved by the Administrative Agent.  Unless otherwise approved by the Administrative Agent, the purchase of any property other than central air </w:t>
      </w:r>
      <w:r w:rsidRPr="005C21EE">
        <w:rPr>
          <w:rStyle w:val="Strong"/>
          <w:rFonts w:ascii="Arial" w:hAnsi="Arial" w:cs="Arial"/>
          <w:b w:val="0"/>
        </w:rPr>
        <w:lastRenderedPageBreak/>
        <w:t>conditioning shall not be made a condition of the unit resale. The owner and the purchaser must personally certify at the time of closing that no unapproved transfer of funds for the purpose of selling and receiving property has taken place at the time of or as a condition of resale.</w:t>
      </w:r>
    </w:p>
    <w:p w14:paraId="06BF5B23" w14:textId="77777777" w:rsidR="006162DD" w:rsidRPr="005C21EE" w:rsidRDefault="006162DD" w:rsidP="00977C71">
      <w:pPr>
        <w:spacing w:before="120" w:after="120"/>
        <w:jc w:val="both"/>
        <w:rPr>
          <w:rFonts w:ascii="Arial" w:hAnsi="Arial" w:cs="Arial"/>
          <w:b/>
          <w:u w:val="single"/>
        </w:rPr>
      </w:pPr>
    </w:p>
    <w:p w14:paraId="76180E4D" w14:textId="77777777" w:rsidR="0005625D" w:rsidRPr="005C21EE" w:rsidRDefault="006162DD" w:rsidP="00977C71">
      <w:pPr>
        <w:spacing w:before="120" w:after="120"/>
        <w:jc w:val="both"/>
        <w:rPr>
          <w:rFonts w:ascii="Arial" w:hAnsi="Arial" w:cs="Arial"/>
          <w:b/>
          <w:u w:val="single"/>
        </w:rPr>
      </w:pPr>
      <w:r w:rsidRPr="005C21EE">
        <w:rPr>
          <w:rFonts w:ascii="Arial" w:hAnsi="Arial" w:cs="Arial"/>
          <w:b/>
          <w:u w:val="single"/>
        </w:rPr>
        <w:t>8</w:t>
      </w:r>
      <w:r w:rsidR="0005625D" w:rsidRPr="005C21EE">
        <w:rPr>
          <w:rFonts w:ascii="Arial" w:hAnsi="Arial" w:cs="Arial"/>
          <w:b/>
          <w:u w:val="single"/>
        </w:rPr>
        <w:t>.  Control Periods for Restricted Rental Units</w:t>
      </w:r>
    </w:p>
    <w:p w14:paraId="13E98FD8" w14:textId="77777777" w:rsidR="0005625D" w:rsidRPr="005C21EE" w:rsidRDefault="00813D1F" w:rsidP="00217BEE">
      <w:pPr>
        <w:pStyle w:val="BodyText2"/>
        <w:widowControl/>
        <w:tabs>
          <w:tab w:val="left" w:pos="2805"/>
        </w:tabs>
        <w:autoSpaceDE/>
        <w:autoSpaceDN/>
        <w:adjustRightInd/>
        <w:spacing w:before="120" w:after="120" w:line="240" w:lineRule="auto"/>
        <w:ind w:left="748" w:hanging="748"/>
        <w:rPr>
          <w:rFonts w:ascii="Arial" w:hAnsi="Arial" w:cs="Arial"/>
        </w:rPr>
      </w:pPr>
      <w:r w:rsidRPr="005C21EE">
        <w:rPr>
          <w:rFonts w:ascii="Arial" w:hAnsi="Arial" w:cs="Arial"/>
        </w:rPr>
        <w:t>(a)</w:t>
      </w:r>
      <w:r w:rsidR="0005625D" w:rsidRPr="005C21EE">
        <w:rPr>
          <w:rFonts w:ascii="Arial" w:hAnsi="Arial" w:cs="Arial"/>
        </w:rPr>
        <w:tab/>
        <w:t xml:space="preserve">Control periods for restricted rental units shall be in accordance with N.J.A.C. 5:80-26.11, as may be amended and supplemented, and each restricted rental unit shall remain subject to the requirements of this Ordinance until the </w:t>
      </w:r>
      <w:r w:rsidR="001E1084" w:rsidRPr="005C21EE">
        <w:rPr>
          <w:rFonts w:ascii="Arial" w:hAnsi="Arial" w:cs="Arial"/>
          <w:bCs/>
        </w:rPr>
        <w:t>Edgewater</w:t>
      </w:r>
      <w:r w:rsidR="00EF57F5" w:rsidRPr="005C21EE">
        <w:rPr>
          <w:rFonts w:ascii="Arial" w:hAnsi="Arial" w:cs="Arial"/>
          <w:bCs/>
        </w:rPr>
        <w:t xml:space="preserve"> </w:t>
      </w:r>
      <w:r w:rsidR="0005625D" w:rsidRPr="005C21EE">
        <w:rPr>
          <w:rFonts w:ascii="Arial" w:hAnsi="Arial" w:cs="Arial"/>
        </w:rPr>
        <w:t>elects to release the unit from such requirements pursuant to action taken in compliance with N.J.A.C. 5:80-26.1, as may be amended and supplemented, and prior to such an election, a restricted rental unit must remain subject to the requirements of N.J.A.C. 5:80-26.1, as may be amended and supplemented, for at least 30 years.</w:t>
      </w:r>
    </w:p>
    <w:p w14:paraId="02400C4B" w14:textId="77777777" w:rsidR="0005625D" w:rsidRPr="005C21EE" w:rsidRDefault="00813D1F" w:rsidP="00217BEE">
      <w:pPr>
        <w:pStyle w:val="BodyTextIndent"/>
        <w:tabs>
          <w:tab w:val="clear" w:pos="720"/>
          <w:tab w:val="clear" w:pos="1152"/>
        </w:tabs>
        <w:spacing w:before="120" w:after="120"/>
        <w:ind w:left="748" w:hanging="748"/>
        <w:jc w:val="both"/>
        <w:rPr>
          <w:rFonts w:ascii="Arial" w:hAnsi="Arial" w:cs="Arial"/>
          <w:szCs w:val="24"/>
        </w:rPr>
      </w:pPr>
      <w:r w:rsidRPr="005C21EE">
        <w:rPr>
          <w:rFonts w:ascii="Arial" w:hAnsi="Arial" w:cs="Arial"/>
          <w:szCs w:val="24"/>
        </w:rPr>
        <w:t>(b)</w:t>
      </w:r>
      <w:r w:rsidR="0005625D" w:rsidRPr="005C21EE">
        <w:rPr>
          <w:rFonts w:ascii="Arial" w:hAnsi="Arial" w:cs="Arial"/>
          <w:szCs w:val="24"/>
        </w:rPr>
        <w:tab/>
        <w:t xml:space="preserve">Deeds of all real property that include restricted rental units shall contain deed restriction language.  The deed restriction shall have priority over all mortgages on the property, and the deed restriction shall be filed by the developer or seller with the records office of the County of </w:t>
      </w:r>
      <w:r w:rsidR="00EF57F5" w:rsidRPr="005C21EE">
        <w:rPr>
          <w:rFonts w:ascii="Arial" w:hAnsi="Arial" w:cs="Arial"/>
          <w:szCs w:val="24"/>
        </w:rPr>
        <w:t xml:space="preserve">Passaic.  </w:t>
      </w:r>
      <w:r w:rsidR="0005625D" w:rsidRPr="005C21EE">
        <w:rPr>
          <w:rFonts w:ascii="Arial" w:hAnsi="Arial" w:cs="Arial"/>
          <w:szCs w:val="24"/>
        </w:rPr>
        <w:t>A copy of the filed document shall be provided to the Administrative Agent within 30 days of the receipt of a Certificate of Occupancy.</w:t>
      </w:r>
    </w:p>
    <w:p w14:paraId="6E243CE9" w14:textId="77777777" w:rsidR="0005625D" w:rsidRPr="005C21EE" w:rsidRDefault="00813D1F" w:rsidP="00217BEE">
      <w:pPr>
        <w:pStyle w:val="BodyTextIndent"/>
        <w:tabs>
          <w:tab w:val="clear" w:pos="720"/>
          <w:tab w:val="clear" w:pos="1152"/>
        </w:tabs>
        <w:spacing w:before="120" w:after="120"/>
        <w:ind w:left="748" w:hanging="748"/>
        <w:jc w:val="both"/>
        <w:rPr>
          <w:rFonts w:ascii="Arial" w:hAnsi="Arial" w:cs="Arial"/>
          <w:szCs w:val="24"/>
        </w:rPr>
      </w:pPr>
      <w:r w:rsidRPr="005C21EE">
        <w:rPr>
          <w:rFonts w:ascii="Arial" w:hAnsi="Arial" w:cs="Arial"/>
          <w:szCs w:val="24"/>
        </w:rPr>
        <w:t>(c)</w:t>
      </w:r>
      <w:r w:rsidR="0005625D" w:rsidRPr="005C21EE">
        <w:rPr>
          <w:rFonts w:ascii="Arial" w:hAnsi="Arial" w:cs="Arial"/>
          <w:szCs w:val="24"/>
        </w:rPr>
        <w:tab/>
        <w:t>A restricted rental unit shall remain subject to the affordability controls of this Ordinance, despite the occurrence of any of the following events:</w:t>
      </w:r>
    </w:p>
    <w:p w14:paraId="7F41A22A" w14:textId="77777777" w:rsidR="0005625D" w:rsidRPr="005C21EE" w:rsidRDefault="00217BEE" w:rsidP="00217BEE">
      <w:pPr>
        <w:tabs>
          <w:tab w:val="left" w:pos="-1440"/>
        </w:tabs>
        <w:spacing w:before="120" w:after="120"/>
        <w:ind w:left="1122" w:hanging="374"/>
        <w:jc w:val="both"/>
        <w:rPr>
          <w:rFonts w:ascii="Arial" w:hAnsi="Arial" w:cs="Arial"/>
        </w:rPr>
      </w:pPr>
      <w:r w:rsidRPr="005C21EE">
        <w:rPr>
          <w:rFonts w:ascii="Arial" w:hAnsi="Arial" w:cs="Arial"/>
        </w:rPr>
        <w:t>1.</w:t>
      </w:r>
      <w:r w:rsidRPr="005C21EE">
        <w:rPr>
          <w:rFonts w:ascii="Arial" w:hAnsi="Arial" w:cs="Arial"/>
        </w:rPr>
        <w:tab/>
      </w:r>
      <w:r w:rsidR="0005625D" w:rsidRPr="005C21EE">
        <w:rPr>
          <w:rFonts w:ascii="Arial" w:hAnsi="Arial" w:cs="Arial"/>
        </w:rPr>
        <w:t>Sublease or assignment of the lease of the unit;</w:t>
      </w:r>
    </w:p>
    <w:p w14:paraId="13F72F34" w14:textId="77777777" w:rsidR="0005625D" w:rsidRPr="005C21EE" w:rsidRDefault="00217BEE" w:rsidP="00217BEE">
      <w:pPr>
        <w:tabs>
          <w:tab w:val="left" w:pos="-1440"/>
        </w:tabs>
        <w:spacing w:before="120" w:after="120"/>
        <w:ind w:left="1122" w:hanging="374"/>
        <w:jc w:val="both"/>
        <w:rPr>
          <w:rFonts w:ascii="Arial" w:hAnsi="Arial" w:cs="Arial"/>
        </w:rPr>
      </w:pPr>
      <w:r w:rsidRPr="005C21EE">
        <w:rPr>
          <w:rFonts w:ascii="Arial" w:hAnsi="Arial" w:cs="Arial"/>
        </w:rPr>
        <w:t>2.</w:t>
      </w:r>
      <w:r w:rsidRPr="005C21EE">
        <w:rPr>
          <w:rFonts w:ascii="Arial" w:hAnsi="Arial" w:cs="Arial"/>
        </w:rPr>
        <w:tab/>
      </w:r>
      <w:r w:rsidR="0005625D" w:rsidRPr="005C21EE">
        <w:rPr>
          <w:rFonts w:ascii="Arial" w:hAnsi="Arial" w:cs="Arial"/>
        </w:rPr>
        <w:t xml:space="preserve">Sale or other voluntary transfer of the ownership of the unit; or </w:t>
      </w:r>
    </w:p>
    <w:p w14:paraId="0CDAA0CE" w14:textId="77777777" w:rsidR="0005625D" w:rsidRPr="005C21EE" w:rsidRDefault="0005625D" w:rsidP="00217BEE">
      <w:pPr>
        <w:tabs>
          <w:tab w:val="left" w:pos="-1440"/>
          <w:tab w:val="left" w:pos="1496"/>
        </w:tabs>
        <w:spacing w:before="120" w:after="120"/>
        <w:ind w:left="1122" w:hanging="374"/>
        <w:jc w:val="both"/>
        <w:rPr>
          <w:rFonts w:ascii="Arial" w:hAnsi="Arial" w:cs="Arial"/>
        </w:rPr>
      </w:pPr>
      <w:r w:rsidRPr="005C21EE">
        <w:rPr>
          <w:rFonts w:ascii="Arial" w:hAnsi="Arial" w:cs="Arial"/>
        </w:rPr>
        <w:t>3.</w:t>
      </w:r>
      <w:r w:rsidRPr="005C21EE">
        <w:rPr>
          <w:rFonts w:ascii="Arial" w:hAnsi="Arial" w:cs="Arial"/>
        </w:rPr>
        <w:tab/>
        <w:t>The entry and enforcement of any judgment of foreclosure.</w:t>
      </w:r>
    </w:p>
    <w:p w14:paraId="3A57BA2E" w14:textId="77777777" w:rsidR="0005625D" w:rsidRPr="005C21EE" w:rsidRDefault="0005625D" w:rsidP="00977C71">
      <w:pPr>
        <w:pStyle w:val="BodyTextIndent"/>
        <w:tabs>
          <w:tab w:val="clear" w:pos="720"/>
          <w:tab w:val="clear" w:pos="1152"/>
          <w:tab w:val="left" w:pos="-1440"/>
        </w:tabs>
        <w:spacing w:before="120" w:after="120"/>
        <w:ind w:left="720" w:firstLine="0"/>
        <w:jc w:val="both"/>
        <w:rPr>
          <w:rFonts w:ascii="Arial" w:hAnsi="Arial" w:cs="Arial"/>
          <w:szCs w:val="24"/>
        </w:rPr>
      </w:pPr>
    </w:p>
    <w:p w14:paraId="528E4B28" w14:textId="77777777" w:rsidR="0005625D" w:rsidRPr="005C21EE" w:rsidRDefault="006162DD" w:rsidP="00977C71">
      <w:pPr>
        <w:pStyle w:val="BodyTextIndent"/>
        <w:tabs>
          <w:tab w:val="clear" w:pos="720"/>
          <w:tab w:val="clear" w:pos="1152"/>
        </w:tabs>
        <w:spacing w:before="120" w:after="120"/>
        <w:ind w:left="0" w:firstLine="0"/>
        <w:jc w:val="both"/>
        <w:rPr>
          <w:rFonts w:ascii="Arial" w:hAnsi="Arial" w:cs="Arial"/>
          <w:b/>
          <w:szCs w:val="24"/>
          <w:u w:val="single"/>
        </w:rPr>
      </w:pPr>
      <w:r w:rsidRPr="005C21EE">
        <w:rPr>
          <w:rFonts w:ascii="Arial" w:hAnsi="Arial" w:cs="Arial"/>
          <w:b/>
          <w:szCs w:val="24"/>
          <w:u w:val="single"/>
        </w:rPr>
        <w:t>9</w:t>
      </w:r>
      <w:r w:rsidR="0005625D" w:rsidRPr="005C21EE">
        <w:rPr>
          <w:rFonts w:ascii="Arial" w:hAnsi="Arial" w:cs="Arial"/>
          <w:b/>
          <w:szCs w:val="24"/>
          <w:u w:val="single"/>
        </w:rPr>
        <w:t>.  Price Restrictions for Rental Units; Leases</w:t>
      </w:r>
    </w:p>
    <w:p w14:paraId="37E60C35"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(a)</w:t>
      </w:r>
      <w:r w:rsidR="0005625D" w:rsidRPr="005C21EE">
        <w:rPr>
          <w:rFonts w:ascii="Arial" w:hAnsi="Arial" w:cs="Arial"/>
        </w:rPr>
        <w:tab/>
        <w:t>A written lease shall be required for all restricted rental units, except for units in an assisted living residence, and tenants shall be responsible for security deposits and the full amount of the rent as stated on the lease.  A copy of the current lease for each restricted rental unit shall be provided to the Administrative Agent.</w:t>
      </w:r>
    </w:p>
    <w:p w14:paraId="0F6F1C75"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(b)</w:t>
      </w:r>
      <w:r w:rsidR="0005625D" w:rsidRPr="005C21EE">
        <w:rPr>
          <w:rFonts w:ascii="Arial" w:hAnsi="Arial" w:cs="Arial"/>
        </w:rPr>
        <w:tab/>
        <w:t xml:space="preserve">No additional fees or charges shall be added to the approved rent (except, in the case of units in an assisted living residence, to cover the customary charges for food and services) without the express written approval of the Administrative Agent.  </w:t>
      </w:r>
    </w:p>
    <w:p w14:paraId="34A367C2" w14:textId="77777777" w:rsidR="0005625D" w:rsidRPr="005C21EE" w:rsidRDefault="00813D1F" w:rsidP="00217BEE">
      <w:pPr>
        <w:spacing w:before="120" w:after="120"/>
        <w:ind w:left="748" w:hanging="748"/>
        <w:jc w:val="both"/>
        <w:rPr>
          <w:rFonts w:ascii="Arial" w:hAnsi="Arial" w:cs="Arial"/>
        </w:rPr>
      </w:pPr>
      <w:r w:rsidRPr="005C21EE">
        <w:rPr>
          <w:rFonts w:ascii="Arial" w:hAnsi="Arial" w:cs="Arial"/>
        </w:rPr>
        <w:t>(c)</w:t>
      </w:r>
      <w:r w:rsidR="0005625D" w:rsidRPr="005C21EE">
        <w:rPr>
          <w:rFonts w:ascii="Arial" w:hAnsi="Arial" w:cs="Arial"/>
        </w:rPr>
        <w:tab/>
        <w:t>Application fees (including the charge for any credit check)</w:t>
      </w:r>
      <w:r w:rsidR="0005625D" w:rsidRPr="005C21EE">
        <w:rPr>
          <w:rFonts w:ascii="Arial" w:hAnsi="Arial" w:cs="Arial"/>
          <w:bCs/>
        </w:rPr>
        <w:t xml:space="preserve"> shall</w:t>
      </w:r>
      <w:r w:rsidR="0005625D" w:rsidRPr="005C21EE">
        <w:rPr>
          <w:rFonts w:ascii="Arial" w:hAnsi="Arial" w:cs="Arial"/>
        </w:rPr>
        <w:t xml:space="preserve"> not exceed five percent of the monthly rent of the applicable restricted unit and shall be payable to the Administrative Agent to be applied to the costs of administering the controls applicable to the unit as set forth in this Ordinance.</w:t>
      </w:r>
      <w:bookmarkStart w:id="35" w:name="_Toc94952698"/>
      <w:bookmarkStart w:id="36" w:name="_Toc95105553"/>
      <w:bookmarkStart w:id="37" w:name="_Toc95119355"/>
      <w:bookmarkStart w:id="38" w:name="_Toc95119792"/>
      <w:bookmarkStart w:id="39" w:name="_Toc95120333"/>
      <w:bookmarkStart w:id="40" w:name="_Toc95291085"/>
      <w:bookmarkStart w:id="41" w:name="_Toc95291408"/>
    </w:p>
    <w:p w14:paraId="7BD03A3D" w14:textId="77777777" w:rsidR="0005625D" w:rsidRPr="005C21EE" w:rsidRDefault="0005625D" w:rsidP="00977C71">
      <w:pPr>
        <w:spacing w:before="120" w:after="120"/>
        <w:jc w:val="both"/>
        <w:rPr>
          <w:rFonts w:ascii="Arial" w:hAnsi="Arial" w:cs="Arial"/>
        </w:rPr>
      </w:pPr>
    </w:p>
    <w:p w14:paraId="7E574246" w14:textId="77777777" w:rsidR="0005625D" w:rsidRPr="005C21EE" w:rsidRDefault="006162DD" w:rsidP="00977C71">
      <w:pPr>
        <w:spacing w:before="120" w:after="120"/>
        <w:jc w:val="both"/>
        <w:rPr>
          <w:rFonts w:ascii="Arial" w:hAnsi="Arial" w:cs="Arial"/>
        </w:rPr>
      </w:pPr>
      <w:r w:rsidRPr="005C21EE">
        <w:rPr>
          <w:rFonts w:ascii="Arial" w:hAnsi="Arial" w:cs="Arial"/>
          <w:b/>
          <w:bCs/>
          <w:u w:val="single"/>
        </w:rPr>
        <w:t>10</w:t>
      </w:r>
      <w:r w:rsidR="0005625D" w:rsidRPr="005C21EE">
        <w:rPr>
          <w:rFonts w:ascii="Arial" w:hAnsi="Arial" w:cs="Arial"/>
          <w:b/>
          <w:bCs/>
          <w:u w:val="single"/>
        </w:rPr>
        <w:t>.  Tenant Income Eligibility</w:t>
      </w:r>
      <w:bookmarkEnd w:id="35"/>
      <w:bookmarkEnd w:id="36"/>
      <w:bookmarkEnd w:id="37"/>
      <w:bookmarkEnd w:id="38"/>
      <w:bookmarkEnd w:id="39"/>
      <w:bookmarkEnd w:id="40"/>
      <w:bookmarkEnd w:id="41"/>
    </w:p>
    <w:p w14:paraId="74966B0B" w14:textId="77777777" w:rsidR="0005625D" w:rsidRPr="005C21EE" w:rsidRDefault="00813D1F" w:rsidP="00217BEE">
      <w:pPr>
        <w:tabs>
          <w:tab w:val="left" w:pos="-1440"/>
        </w:tabs>
        <w:spacing w:before="120" w:after="120"/>
        <w:ind w:left="748" w:hanging="748"/>
        <w:jc w:val="both"/>
        <w:rPr>
          <w:rFonts w:ascii="Arial" w:hAnsi="Arial" w:cs="Arial"/>
        </w:rPr>
      </w:pPr>
      <w:r w:rsidRPr="005C21EE">
        <w:rPr>
          <w:rFonts w:ascii="Arial" w:hAnsi="Arial" w:cs="Arial"/>
        </w:rPr>
        <w:lastRenderedPageBreak/>
        <w:t>(a)</w:t>
      </w:r>
      <w:r w:rsidR="0005625D" w:rsidRPr="005C21EE">
        <w:rPr>
          <w:rFonts w:ascii="Arial" w:hAnsi="Arial" w:cs="Arial"/>
        </w:rPr>
        <w:tab/>
        <w:t>Tenant income eligibility shall be in accordance with N.J.A.C. 5:80-26.13, as may be amended and supplemented, and shall be determined as follows:</w:t>
      </w:r>
    </w:p>
    <w:p w14:paraId="49956953"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1.</w:t>
      </w:r>
      <w:r w:rsidRPr="005C21EE">
        <w:rPr>
          <w:rFonts w:ascii="Arial" w:hAnsi="Arial" w:cs="Arial"/>
        </w:rPr>
        <w:tab/>
        <w:t>Very low-income rental units shall be reserved for households with a gross household income less than or equal to 30 percent of median income.</w:t>
      </w:r>
    </w:p>
    <w:p w14:paraId="03F67763"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2.</w:t>
      </w:r>
      <w:r w:rsidRPr="005C21EE">
        <w:rPr>
          <w:rFonts w:ascii="Arial" w:hAnsi="Arial" w:cs="Arial"/>
        </w:rPr>
        <w:tab/>
        <w:t xml:space="preserve">Low-income rental units shall be reserved for households with a gross household income less than or equal to 50 percent of median income. </w:t>
      </w:r>
    </w:p>
    <w:p w14:paraId="214EC977"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3.</w:t>
      </w:r>
      <w:r w:rsidRPr="005C21EE">
        <w:rPr>
          <w:rFonts w:ascii="Arial" w:hAnsi="Arial" w:cs="Arial"/>
        </w:rPr>
        <w:tab/>
        <w:t>Moderate-income rental units shall be reser</w:t>
      </w:r>
      <w:r w:rsidR="00217BEE" w:rsidRPr="005C21EE">
        <w:rPr>
          <w:rFonts w:ascii="Arial" w:hAnsi="Arial" w:cs="Arial"/>
        </w:rPr>
        <w:t xml:space="preserve">ved for households with a gross </w:t>
      </w:r>
      <w:r w:rsidRPr="005C21EE">
        <w:rPr>
          <w:rFonts w:ascii="Arial" w:hAnsi="Arial" w:cs="Arial"/>
        </w:rPr>
        <w:t>household income less than 80 percent of median income.</w:t>
      </w:r>
    </w:p>
    <w:p w14:paraId="66938C0E" w14:textId="77777777" w:rsidR="0005625D" w:rsidRPr="005C21EE" w:rsidRDefault="00813D1F" w:rsidP="00217BEE">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(b)</w:t>
      </w:r>
      <w:r w:rsidR="0005625D" w:rsidRPr="005C21EE">
        <w:rPr>
          <w:rFonts w:ascii="Arial" w:hAnsi="Arial" w:cs="Arial"/>
        </w:rPr>
        <w:tab/>
        <w:t>The Administrative Agent shall certify a household as eligible for a restricted rental unit when the household is a very low-income, low-income household or a moderate-income household, as applicable to the unit, and the rent proposed for the unit does not exceed 35 percent (40 percent for age-restricted units) of the household’s eligible monthly income as determined pursuant to N.J.A.C. 5:80-26.16, as may be amended and supplemented; provided, however, that this limit may be exceeded if one or more of the following circumstances exists:</w:t>
      </w:r>
    </w:p>
    <w:p w14:paraId="4570ED45"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1.</w:t>
      </w:r>
      <w:r w:rsidRPr="005C21EE">
        <w:rPr>
          <w:rFonts w:ascii="Arial" w:hAnsi="Arial" w:cs="Arial"/>
        </w:rPr>
        <w:tab/>
        <w:t xml:space="preserve">The household currently pays more than 35 percent (40 percent for households eligible for age-restricted units) of its gross household income for rent, and the proposed rent will reduce its housing costs; </w:t>
      </w:r>
    </w:p>
    <w:p w14:paraId="184B5765"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2.</w:t>
      </w:r>
      <w:r w:rsidRPr="005C21EE">
        <w:rPr>
          <w:rFonts w:ascii="Arial" w:hAnsi="Arial" w:cs="Arial"/>
        </w:rPr>
        <w:tab/>
        <w:t>The household has consistently paid more than 35 percent (40 percent for households eligible for age-restricted units) of eligible monthly income for rent in the</w:t>
      </w:r>
      <w:r w:rsidR="00217BEE" w:rsidRPr="005C21EE">
        <w:rPr>
          <w:rFonts w:ascii="Arial" w:hAnsi="Arial" w:cs="Arial"/>
        </w:rPr>
        <w:t xml:space="preserve"> </w:t>
      </w:r>
      <w:r w:rsidRPr="005C21EE">
        <w:rPr>
          <w:rFonts w:ascii="Arial" w:hAnsi="Arial" w:cs="Arial"/>
        </w:rPr>
        <w:t>past</w:t>
      </w:r>
      <w:r w:rsidR="00217BEE" w:rsidRPr="005C21EE">
        <w:rPr>
          <w:rFonts w:ascii="Arial" w:hAnsi="Arial" w:cs="Arial"/>
        </w:rPr>
        <w:t xml:space="preserve"> </w:t>
      </w:r>
      <w:r w:rsidRPr="005C21EE">
        <w:rPr>
          <w:rFonts w:ascii="Arial" w:hAnsi="Arial" w:cs="Arial"/>
        </w:rPr>
        <w:t>and has proven its ability to pay;</w:t>
      </w:r>
    </w:p>
    <w:p w14:paraId="1D6483AD"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3.</w:t>
      </w:r>
      <w:r w:rsidRPr="005C21EE">
        <w:rPr>
          <w:rFonts w:ascii="Arial" w:hAnsi="Arial" w:cs="Arial"/>
        </w:rPr>
        <w:tab/>
        <w:t xml:space="preserve">The household is currently in substandard or overcrowded living conditions; </w:t>
      </w:r>
    </w:p>
    <w:p w14:paraId="341C505A"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4.</w:t>
      </w:r>
      <w:r w:rsidRPr="005C21EE">
        <w:rPr>
          <w:rFonts w:ascii="Arial" w:hAnsi="Arial" w:cs="Arial"/>
        </w:rPr>
        <w:tab/>
        <w:t>The household documents the existence of assets with which the household proposes to supplement the rent payments; or</w:t>
      </w:r>
    </w:p>
    <w:p w14:paraId="3D4351A1" w14:textId="77777777" w:rsidR="0005625D" w:rsidRPr="005C21EE" w:rsidRDefault="0005625D" w:rsidP="00217BEE">
      <w:pPr>
        <w:pStyle w:val="style6style6style1style4style4style6"/>
        <w:spacing w:before="120" w:beforeAutospacing="0" w:after="120" w:afterAutospacing="0"/>
        <w:ind w:left="1122" w:hanging="374"/>
        <w:jc w:val="both"/>
        <w:rPr>
          <w:rFonts w:ascii="Arial" w:hAnsi="Arial" w:cs="Arial"/>
        </w:rPr>
      </w:pPr>
      <w:r w:rsidRPr="005C21EE">
        <w:rPr>
          <w:rFonts w:ascii="Arial" w:hAnsi="Arial" w:cs="Arial"/>
        </w:rPr>
        <w:t>5.</w:t>
      </w:r>
      <w:r w:rsidRPr="005C21EE">
        <w:rPr>
          <w:rFonts w:ascii="Arial" w:hAnsi="Arial" w:cs="Arial"/>
        </w:rPr>
        <w:tab/>
        <w:t xml:space="preserve">The household documents proposed third-party assistance from an outside source such as a family member in a form acceptable to the Administrative Agent and the owner of the unit. </w:t>
      </w:r>
    </w:p>
    <w:p w14:paraId="5A9F6B86" w14:textId="77777777" w:rsidR="0005625D" w:rsidRPr="005C21EE" w:rsidRDefault="00813D1F" w:rsidP="00217BEE">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(c)</w:t>
      </w:r>
      <w:r w:rsidR="0005625D" w:rsidRPr="005C21EE">
        <w:rPr>
          <w:rFonts w:ascii="Arial" w:hAnsi="Arial" w:cs="Arial"/>
        </w:rPr>
        <w:tab/>
        <w:t xml:space="preserve">The applicant shall file documentation sufficient to establish the existence of the </w:t>
      </w:r>
      <w:r w:rsidR="00217BEE" w:rsidRPr="005C21EE">
        <w:rPr>
          <w:rFonts w:ascii="Arial" w:hAnsi="Arial" w:cs="Arial"/>
        </w:rPr>
        <w:t>c</w:t>
      </w:r>
      <w:r w:rsidR="00AD19FD" w:rsidRPr="005C21EE">
        <w:rPr>
          <w:rFonts w:ascii="Arial" w:hAnsi="Arial" w:cs="Arial"/>
        </w:rPr>
        <w:t xml:space="preserve">ircumstances in </w:t>
      </w:r>
      <w:r w:rsidR="00217BEE" w:rsidRPr="005C21EE">
        <w:rPr>
          <w:rFonts w:ascii="Arial" w:hAnsi="Arial" w:cs="Arial"/>
        </w:rPr>
        <w:t>(b)</w:t>
      </w:r>
      <w:r w:rsidR="00AD19FD" w:rsidRPr="005C21EE">
        <w:rPr>
          <w:rFonts w:ascii="Arial" w:hAnsi="Arial" w:cs="Arial"/>
        </w:rPr>
        <w:t>1 through 5</w:t>
      </w:r>
      <w:r w:rsidR="0005625D" w:rsidRPr="005C21EE">
        <w:rPr>
          <w:rFonts w:ascii="Arial" w:hAnsi="Arial" w:cs="Arial"/>
        </w:rPr>
        <w:t xml:space="preserve"> above with the Administrative Agent, who shall counsel the household on budgeting.</w:t>
      </w:r>
    </w:p>
    <w:p w14:paraId="30ECCBF2" w14:textId="77777777" w:rsidR="00217BEE" w:rsidRPr="005C21EE" w:rsidRDefault="00217BEE" w:rsidP="00977C71">
      <w:pPr>
        <w:pStyle w:val="style6style6style1style4style4style6"/>
        <w:spacing w:before="120" w:beforeAutospacing="0" w:after="120" w:afterAutospacing="0"/>
        <w:jc w:val="both"/>
        <w:rPr>
          <w:rFonts w:ascii="Arial" w:hAnsi="Arial" w:cs="Arial"/>
          <w:b/>
          <w:u w:val="single"/>
        </w:rPr>
      </w:pPr>
    </w:p>
    <w:p w14:paraId="0758DBB5" w14:textId="77777777" w:rsidR="0005625D" w:rsidRPr="005C21EE" w:rsidRDefault="006162DD" w:rsidP="00977C71">
      <w:pPr>
        <w:pStyle w:val="style6style6style1style4style4style6"/>
        <w:spacing w:before="120" w:beforeAutospacing="0" w:after="120" w:afterAutospacing="0"/>
        <w:jc w:val="both"/>
        <w:rPr>
          <w:rFonts w:ascii="Arial" w:hAnsi="Arial" w:cs="Arial"/>
          <w:b/>
          <w:u w:val="single"/>
        </w:rPr>
      </w:pPr>
      <w:r w:rsidRPr="005C21EE">
        <w:rPr>
          <w:rFonts w:ascii="Arial" w:hAnsi="Arial" w:cs="Arial"/>
          <w:b/>
          <w:u w:val="single"/>
        </w:rPr>
        <w:t>11</w:t>
      </w:r>
      <w:r w:rsidR="0005625D" w:rsidRPr="005C21EE">
        <w:rPr>
          <w:rFonts w:ascii="Arial" w:hAnsi="Arial" w:cs="Arial"/>
          <w:b/>
          <w:u w:val="single"/>
        </w:rPr>
        <w:t xml:space="preserve">.  </w:t>
      </w:r>
      <w:r w:rsidR="007D3B61" w:rsidRPr="005C21EE">
        <w:rPr>
          <w:rFonts w:ascii="Arial" w:hAnsi="Arial" w:cs="Arial"/>
          <w:b/>
          <w:u w:val="single"/>
        </w:rPr>
        <w:t>Administration</w:t>
      </w:r>
    </w:p>
    <w:p w14:paraId="76F16B98" w14:textId="77777777" w:rsidR="008A63AA" w:rsidRPr="005C21EE" w:rsidRDefault="00813D1F" w:rsidP="00977C71">
      <w:pPr>
        <w:pStyle w:val="style6style6style1style4style4style6"/>
        <w:spacing w:before="120" w:beforeAutospacing="0" w:after="120" w:afterAutospacing="0"/>
        <w:ind w:left="748" w:hanging="748"/>
        <w:jc w:val="both"/>
        <w:rPr>
          <w:rFonts w:ascii="Arial" w:hAnsi="Arial" w:cs="Arial"/>
        </w:rPr>
      </w:pPr>
      <w:r w:rsidRPr="005C21EE">
        <w:rPr>
          <w:rFonts w:ascii="Arial" w:hAnsi="Arial" w:cs="Arial"/>
        </w:rPr>
        <w:t>(a)</w:t>
      </w:r>
      <w:r w:rsidR="0005625D" w:rsidRPr="005C21EE">
        <w:rPr>
          <w:rFonts w:ascii="Arial" w:hAnsi="Arial" w:cs="Arial"/>
        </w:rPr>
        <w:tab/>
      </w:r>
      <w:r w:rsidR="008A63AA" w:rsidRPr="005C21EE">
        <w:rPr>
          <w:rFonts w:ascii="Arial" w:hAnsi="Arial" w:cs="Arial"/>
        </w:rPr>
        <w:t xml:space="preserve">The position of Municipal Housing Liaison (MHL) for </w:t>
      </w:r>
      <w:r w:rsidR="001E1084" w:rsidRPr="005C21EE">
        <w:rPr>
          <w:rFonts w:ascii="Arial" w:hAnsi="Arial" w:cs="Arial"/>
        </w:rPr>
        <w:t>Edgewater</w:t>
      </w:r>
      <w:r w:rsidR="00EF57F5" w:rsidRPr="005C21EE">
        <w:rPr>
          <w:rFonts w:ascii="Arial" w:hAnsi="Arial" w:cs="Arial"/>
        </w:rPr>
        <w:t xml:space="preserve"> </w:t>
      </w:r>
      <w:r w:rsidR="008A63AA" w:rsidRPr="005C21EE">
        <w:rPr>
          <w:rFonts w:ascii="Arial" w:hAnsi="Arial" w:cs="Arial"/>
        </w:rPr>
        <w:t xml:space="preserve">is established by </w:t>
      </w:r>
      <w:r w:rsidR="001D418D" w:rsidRPr="005C21EE">
        <w:rPr>
          <w:rFonts w:ascii="Arial" w:hAnsi="Arial" w:cs="Arial"/>
        </w:rPr>
        <w:t>§ 71-84 of the Borough Code.</w:t>
      </w:r>
      <w:r w:rsidR="00EF57F5" w:rsidRPr="005C21EE">
        <w:rPr>
          <w:rFonts w:ascii="Arial" w:hAnsi="Arial" w:cs="Arial"/>
          <w:color w:val="auto"/>
        </w:rPr>
        <w:t>.</w:t>
      </w:r>
      <w:r w:rsidR="008A63AA" w:rsidRPr="005C21EE">
        <w:rPr>
          <w:rFonts w:ascii="Arial" w:hAnsi="Arial" w:cs="Arial"/>
        </w:rPr>
        <w:t xml:space="preserve"> </w:t>
      </w:r>
    </w:p>
    <w:p w14:paraId="26B992F1" w14:textId="77777777" w:rsidR="008A63AA" w:rsidRPr="005C21EE" w:rsidRDefault="001D418D" w:rsidP="00104807">
      <w:pPr>
        <w:spacing w:before="120" w:after="120"/>
        <w:ind w:left="748" w:hanging="748"/>
        <w:jc w:val="both"/>
        <w:rPr>
          <w:rFonts w:ascii="Arial" w:hAnsi="Arial" w:cs="Arial"/>
        </w:rPr>
      </w:pPr>
      <w:r w:rsidRPr="005C21EE" w:rsidDel="001D418D">
        <w:rPr>
          <w:rFonts w:ascii="Arial" w:hAnsi="Arial" w:cs="Arial"/>
        </w:rPr>
        <w:t xml:space="preserve"> </w:t>
      </w:r>
      <w:bookmarkStart w:id="42" w:name="_Toc94952699"/>
      <w:bookmarkStart w:id="43" w:name="_Toc95105554"/>
      <w:bookmarkStart w:id="44" w:name="_Toc95119356"/>
      <w:bookmarkStart w:id="45" w:name="_Toc95119793"/>
      <w:bookmarkStart w:id="46" w:name="_Toc95120334"/>
      <w:bookmarkStart w:id="47" w:name="_Toc95291086"/>
      <w:bookmarkStart w:id="48" w:name="_Toc95291409"/>
      <w:r w:rsidR="00104807" w:rsidRPr="005C21EE">
        <w:rPr>
          <w:rFonts w:ascii="Arial" w:hAnsi="Arial" w:cs="Arial"/>
        </w:rPr>
        <w:t>(b)</w:t>
      </w:r>
      <w:r w:rsidR="00104807" w:rsidRPr="005C21EE">
        <w:rPr>
          <w:rFonts w:ascii="Arial" w:hAnsi="Arial" w:cs="Arial"/>
        </w:rPr>
        <w:tab/>
      </w:r>
      <w:r w:rsidR="001E1084" w:rsidRPr="005C21EE">
        <w:rPr>
          <w:rFonts w:ascii="Arial" w:hAnsi="Arial" w:cs="Arial"/>
          <w:bCs/>
        </w:rPr>
        <w:t>Edgewater</w:t>
      </w:r>
      <w:r w:rsidR="00EF57F5" w:rsidRPr="005C21EE">
        <w:rPr>
          <w:rFonts w:ascii="Arial" w:hAnsi="Arial" w:cs="Arial"/>
          <w:bCs/>
        </w:rPr>
        <w:t xml:space="preserve"> </w:t>
      </w:r>
      <w:r w:rsidR="0005625D" w:rsidRPr="005C21EE">
        <w:rPr>
          <w:rFonts w:ascii="Arial" w:hAnsi="Arial" w:cs="Arial"/>
        </w:rPr>
        <w:t>shall designate</w:t>
      </w:r>
      <w:r w:rsidR="008A63AA" w:rsidRPr="005C21EE">
        <w:rPr>
          <w:rFonts w:ascii="Arial" w:hAnsi="Arial" w:cs="Arial"/>
        </w:rPr>
        <w:t xml:space="preserve"> by resolution of the </w:t>
      </w:r>
      <w:r w:rsidR="00EF57F5" w:rsidRPr="005C21EE">
        <w:rPr>
          <w:rFonts w:ascii="Arial" w:hAnsi="Arial" w:cs="Arial"/>
        </w:rPr>
        <w:t xml:space="preserve">Council, </w:t>
      </w:r>
      <w:r w:rsidR="0005625D" w:rsidRPr="005C21EE">
        <w:rPr>
          <w:rFonts w:ascii="Arial" w:hAnsi="Arial" w:cs="Arial"/>
        </w:rPr>
        <w:t xml:space="preserve">subject to the approval of </w:t>
      </w:r>
      <w:r w:rsidR="00434E60" w:rsidRPr="005C21EE">
        <w:rPr>
          <w:rFonts w:ascii="Arial" w:hAnsi="Arial" w:cs="Arial"/>
          <w:bCs/>
        </w:rPr>
        <w:t>the</w:t>
      </w:r>
      <w:r w:rsidR="00775620" w:rsidRPr="005C21EE">
        <w:rPr>
          <w:rFonts w:ascii="Arial" w:hAnsi="Arial" w:cs="Arial"/>
          <w:bCs/>
        </w:rPr>
        <w:t xml:space="preserve"> Court, COAH, or a successor entity</w:t>
      </w:r>
      <w:r w:rsidR="0005625D" w:rsidRPr="005C21EE">
        <w:rPr>
          <w:rFonts w:ascii="Arial" w:hAnsi="Arial" w:cs="Arial"/>
        </w:rPr>
        <w:t xml:space="preserve">, one or more Administrative Agents to administer newly constructed affordable units in accordance with UHAC. </w:t>
      </w:r>
    </w:p>
    <w:p w14:paraId="3846F09B" w14:textId="77777777" w:rsidR="0005625D" w:rsidRPr="005C21EE" w:rsidRDefault="008A63AA" w:rsidP="00104807">
      <w:pPr>
        <w:spacing w:before="120" w:after="120"/>
        <w:ind w:left="748" w:hanging="748"/>
        <w:jc w:val="both"/>
        <w:rPr>
          <w:rFonts w:ascii="Arial" w:hAnsi="Arial" w:cs="Arial"/>
        </w:rPr>
      </w:pPr>
      <w:r w:rsidRPr="005C21EE">
        <w:rPr>
          <w:rFonts w:ascii="Arial" w:hAnsi="Arial" w:cs="Arial"/>
        </w:rPr>
        <w:t>(c)</w:t>
      </w:r>
      <w:r w:rsidRPr="005C21EE">
        <w:rPr>
          <w:rFonts w:ascii="Arial" w:hAnsi="Arial" w:cs="Arial"/>
        </w:rPr>
        <w:tab/>
      </w:r>
      <w:r w:rsidR="0005625D" w:rsidRPr="005C21EE">
        <w:rPr>
          <w:rFonts w:ascii="Arial" w:hAnsi="Arial" w:cs="Arial"/>
        </w:rPr>
        <w:t xml:space="preserve">An Operating Manual shall be provided by the Administrative Agent(s) to be adopted by resolution of the governing body and subject to approval of </w:t>
      </w:r>
      <w:r w:rsidR="00434E60" w:rsidRPr="005C21EE">
        <w:rPr>
          <w:rFonts w:ascii="Arial" w:hAnsi="Arial" w:cs="Arial"/>
          <w:bCs/>
        </w:rPr>
        <w:t>the</w:t>
      </w:r>
      <w:r w:rsidR="00775620" w:rsidRPr="005C21EE">
        <w:rPr>
          <w:rFonts w:ascii="Arial" w:hAnsi="Arial" w:cs="Arial"/>
          <w:bCs/>
        </w:rPr>
        <w:t xml:space="preserve"> Court, COAH, or a successor entity</w:t>
      </w:r>
      <w:r w:rsidR="0005625D" w:rsidRPr="005C21EE">
        <w:rPr>
          <w:rFonts w:ascii="Arial" w:hAnsi="Arial" w:cs="Arial"/>
        </w:rPr>
        <w:t xml:space="preserve">. The Operating Manuals shall be available for public </w:t>
      </w:r>
      <w:r w:rsidR="0005625D" w:rsidRPr="005C21EE">
        <w:rPr>
          <w:rFonts w:ascii="Arial" w:hAnsi="Arial" w:cs="Arial"/>
        </w:rPr>
        <w:lastRenderedPageBreak/>
        <w:t xml:space="preserve">inspection in the Office of the Municipal Clerk and in the office(s) of the Administrative Agent(s). </w:t>
      </w:r>
    </w:p>
    <w:p w14:paraId="148947F9" w14:textId="77777777" w:rsidR="0005625D" w:rsidRPr="005C21EE" w:rsidRDefault="00EF57F5" w:rsidP="00104807">
      <w:pPr>
        <w:pStyle w:val="BodyText"/>
        <w:spacing w:before="120" w:after="120"/>
        <w:ind w:left="748" w:hanging="748"/>
        <w:rPr>
          <w:rFonts w:ascii="Arial" w:hAnsi="Arial" w:cs="Arial"/>
        </w:rPr>
      </w:pPr>
      <w:bookmarkStart w:id="49" w:name="_Toc94952700"/>
      <w:bookmarkStart w:id="50" w:name="_Toc95105555"/>
      <w:bookmarkStart w:id="51" w:name="_Toc95119357"/>
      <w:bookmarkStart w:id="52" w:name="_Toc95119794"/>
      <w:bookmarkStart w:id="53" w:name="_Toc95120335"/>
      <w:bookmarkStart w:id="54" w:name="_Toc95291087"/>
      <w:bookmarkStart w:id="55" w:name="_Toc95291410"/>
      <w:bookmarkEnd w:id="42"/>
      <w:bookmarkEnd w:id="43"/>
      <w:bookmarkEnd w:id="44"/>
      <w:bookmarkEnd w:id="45"/>
      <w:bookmarkEnd w:id="46"/>
      <w:bookmarkEnd w:id="47"/>
      <w:bookmarkEnd w:id="48"/>
      <w:r w:rsidRPr="005C21EE">
        <w:rPr>
          <w:rFonts w:ascii="Arial" w:hAnsi="Arial" w:cs="Arial"/>
        </w:rPr>
        <w:t xml:space="preserve"> </w:t>
      </w:r>
      <w:r w:rsidR="00813D1F" w:rsidRPr="005C21EE">
        <w:rPr>
          <w:rFonts w:ascii="Arial" w:hAnsi="Arial" w:cs="Arial"/>
        </w:rPr>
        <w:t>(</w:t>
      </w:r>
      <w:r w:rsidR="00452C34" w:rsidRPr="005C21EE">
        <w:rPr>
          <w:rFonts w:ascii="Arial" w:hAnsi="Arial" w:cs="Arial"/>
        </w:rPr>
        <w:t>d</w:t>
      </w:r>
      <w:r w:rsidR="00813D1F" w:rsidRPr="005C21EE">
        <w:rPr>
          <w:rFonts w:ascii="Arial" w:hAnsi="Arial" w:cs="Arial"/>
        </w:rPr>
        <w:t>)</w:t>
      </w:r>
      <w:r w:rsidR="0005625D" w:rsidRPr="005C21EE">
        <w:rPr>
          <w:rFonts w:ascii="Arial" w:hAnsi="Arial" w:cs="Arial"/>
        </w:rPr>
        <w:tab/>
        <w:t xml:space="preserve">The Administrative Agent </w:t>
      </w:r>
      <w:r w:rsidR="008822E0" w:rsidRPr="005C21EE">
        <w:rPr>
          <w:rFonts w:ascii="Arial" w:hAnsi="Arial" w:cs="Arial"/>
        </w:rPr>
        <w:t xml:space="preserve">shall be an independent entity serving under contract to and reporting to the municipality.  The fees of the Administrative Agent shall be paid by the owners of the affordable units for which the services of the Administrative Agent are required.  The Administrative Agent </w:t>
      </w:r>
      <w:r w:rsidR="0005625D" w:rsidRPr="005C21EE">
        <w:rPr>
          <w:rFonts w:ascii="Arial" w:hAnsi="Arial" w:cs="Arial"/>
        </w:rPr>
        <w:t>shall perform the duties and responsibilities of an administrative agent as are set forth in UHAC</w:t>
      </w:r>
      <w:r w:rsidR="009A59DF" w:rsidRPr="005C21EE">
        <w:rPr>
          <w:rFonts w:ascii="Arial" w:hAnsi="Arial" w:cs="Arial"/>
        </w:rPr>
        <w:t xml:space="preserve"> and which are described in full detail in the Operating Manual</w:t>
      </w:r>
      <w:r w:rsidR="0005625D" w:rsidRPr="005C21EE">
        <w:rPr>
          <w:rFonts w:ascii="Arial" w:hAnsi="Arial" w:cs="Arial"/>
        </w:rPr>
        <w:t xml:space="preserve">, including those set forth in N.J.A.C. 5:80-26.14, 16 and 18 thereof, which includes: </w:t>
      </w:r>
    </w:p>
    <w:p w14:paraId="719AD0E1" w14:textId="77777777" w:rsidR="007D468D" w:rsidRPr="005C21EE" w:rsidRDefault="0005625D" w:rsidP="00104807">
      <w:pPr>
        <w:spacing w:before="120" w:after="120"/>
        <w:ind w:left="1122" w:hanging="374"/>
        <w:jc w:val="both"/>
        <w:rPr>
          <w:rFonts w:ascii="Arial" w:hAnsi="Arial" w:cs="Arial"/>
        </w:rPr>
      </w:pPr>
      <w:r w:rsidRPr="005C21EE">
        <w:rPr>
          <w:rFonts w:ascii="Arial" w:hAnsi="Arial" w:cs="Arial"/>
        </w:rPr>
        <w:t>1</w:t>
      </w:r>
      <w:r w:rsidR="00813D1F" w:rsidRPr="005C21EE">
        <w:rPr>
          <w:rFonts w:ascii="Arial" w:hAnsi="Arial" w:cs="Arial"/>
        </w:rPr>
        <w:t>.</w:t>
      </w:r>
      <w:r w:rsidRPr="005C21EE">
        <w:rPr>
          <w:rFonts w:ascii="Arial" w:hAnsi="Arial" w:cs="Arial"/>
        </w:rPr>
        <w:tab/>
      </w:r>
      <w:r w:rsidR="007D468D" w:rsidRPr="005C21EE">
        <w:rPr>
          <w:rFonts w:ascii="Arial" w:hAnsi="Arial" w:cs="Arial"/>
        </w:rPr>
        <w:t>Attending continuing education opportunities on affordability controls, compliance monitoring, and affirmative marketing as offered or approved</w:t>
      </w:r>
      <w:r w:rsidR="00104807" w:rsidRPr="005C21EE">
        <w:rPr>
          <w:rFonts w:ascii="Arial" w:hAnsi="Arial" w:cs="Arial"/>
        </w:rPr>
        <w:t xml:space="preserve"> </w:t>
      </w:r>
      <w:r w:rsidR="007D468D" w:rsidRPr="005C21EE">
        <w:rPr>
          <w:rFonts w:ascii="Arial" w:hAnsi="Arial" w:cs="Arial"/>
        </w:rPr>
        <w:t xml:space="preserve">by </w:t>
      </w:r>
      <w:r w:rsidR="00434E60" w:rsidRPr="005C21EE">
        <w:rPr>
          <w:rFonts w:ascii="Arial" w:hAnsi="Arial" w:cs="Arial"/>
          <w:bCs/>
        </w:rPr>
        <w:t>the</w:t>
      </w:r>
      <w:r w:rsidR="00775620" w:rsidRPr="005C21EE">
        <w:rPr>
          <w:rFonts w:ascii="Arial" w:hAnsi="Arial" w:cs="Arial"/>
          <w:bCs/>
        </w:rPr>
        <w:t xml:space="preserve"> Court, COAH, or a successor entity</w:t>
      </w:r>
      <w:r w:rsidR="00104807" w:rsidRPr="005C21EE">
        <w:rPr>
          <w:rFonts w:ascii="Arial" w:hAnsi="Arial" w:cs="Arial"/>
        </w:rPr>
        <w:t>;</w:t>
      </w:r>
    </w:p>
    <w:p w14:paraId="5B4C3522" w14:textId="77777777" w:rsidR="0005625D" w:rsidRPr="005C21EE" w:rsidRDefault="007D468D" w:rsidP="00104807">
      <w:pPr>
        <w:spacing w:before="120" w:after="120"/>
        <w:ind w:left="1122" w:hanging="374"/>
        <w:jc w:val="both"/>
        <w:rPr>
          <w:rFonts w:ascii="Arial" w:hAnsi="Arial" w:cs="Arial"/>
        </w:rPr>
      </w:pPr>
      <w:r w:rsidRPr="005C21EE">
        <w:rPr>
          <w:rFonts w:ascii="Arial" w:hAnsi="Arial" w:cs="Arial"/>
        </w:rPr>
        <w:t>2.</w:t>
      </w:r>
      <w:r w:rsidRPr="005C21EE">
        <w:rPr>
          <w:rFonts w:ascii="Arial" w:hAnsi="Arial" w:cs="Arial"/>
        </w:rPr>
        <w:tab/>
      </w:r>
      <w:r w:rsidR="0005625D" w:rsidRPr="005C21EE">
        <w:rPr>
          <w:rFonts w:ascii="Arial" w:hAnsi="Arial" w:cs="Arial"/>
        </w:rPr>
        <w:t>Affirmative Marketing</w:t>
      </w:r>
      <w:r w:rsidR="008822E0" w:rsidRPr="005C21EE">
        <w:rPr>
          <w:rFonts w:ascii="Arial" w:hAnsi="Arial" w:cs="Arial"/>
        </w:rPr>
        <w:t>:</w:t>
      </w:r>
    </w:p>
    <w:p w14:paraId="159F3AB0"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a.</w:t>
      </w:r>
      <w:r w:rsidRPr="005C21EE">
        <w:rPr>
          <w:rFonts w:ascii="Arial" w:hAnsi="Arial" w:cs="Arial"/>
        </w:rPr>
        <w:tab/>
        <w:t xml:space="preserve">Conducting an outreach process to affirmatively market affordable housing units in accordance with the Affirmative Marketing Plan of the Borough of </w:t>
      </w:r>
      <w:r w:rsidR="00E82AB3" w:rsidRPr="005C21EE">
        <w:rPr>
          <w:rFonts w:ascii="Arial" w:hAnsi="Arial" w:cs="Arial"/>
        </w:rPr>
        <w:t>Edgewater</w:t>
      </w:r>
      <w:r w:rsidRPr="005C21EE">
        <w:rPr>
          <w:rFonts w:ascii="Arial" w:hAnsi="Arial" w:cs="Arial"/>
        </w:rPr>
        <w:t xml:space="preserve"> and the provisions of N.J.A.C. 5:80-26.15; and</w:t>
      </w:r>
    </w:p>
    <w:p w14:paraId="189B238B"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b.</w:t>
      </w:r>
      <w:r w:rsidRPr="005C21EE">
        <w:rPr>
          <w:rFonts w:ascii="Arial" w:hAnsi="Arial" w:cs="Arial"/>
        </w:rPr>
        <w:tab/>
        <w:t>Providing counseling or contracting to provide counseling services to low- and moderate-income applicants on subjects such as budgeting, credit issues, mortgage qualification, rental lease requirements, and landlord/tenant law.</w:t>
      </w:r>
    </w:p>
    <w:p w14:paraId="12AF486A" w14:textId="77777777" w:rsidR="0005625D" w:rsidRPr="005C21EE" w:rsidRDefault="0005625D" w:rsidP="00104807">
      <w:pPr>
        <w:spacing w:before="120" w:after="120"/>
        <w:ind w:left="1122" w:hanging="374"/>
        <w:jc w:val="both"/>
        <w:rPr>
          <w:rFonts w:ascii="Arial" w:hAnsi="Arial" w:cs="Arial"/>
        </w:rPr>
      </w:pPr>
      <w:r w:rsidRPr="005C21EE">
        <w:rPr>
          <w:rFonts w:ascii="Arial" w:hAnsi="Arial" w:cs="Arial"/>
        </w:rPr>
        <w:t>2</w:t>
      </w:r>
      <w:r w:rsidR="00813D1F" w:rsidRPr="005C21EE">
        <w:rPr>
          <w:rFonts w:ascii="Arial" w:hAnsi="Arial" w:cs="Arial"/>
        </w:rPr>
        <w:t>.</w:t>
      </w:r>
      <w:r w:rsidRPr="005C21EE">
        <w:rPr>
          <w:rFonts w:ascii="Arial" w:hAnsi="Arial" w:cs="Arial"/>
        </w:rPr>
        <w:tab/>
        <w:t>Household Certification</w:t>
      </w:r>
      <w:r w:rsidR="008822E0" w:rsidRPr="005C21EE">
        <w:rPr>
          <w:rFonts w:ascii="Arial" w:hAnsi="Arial" w:cs="Arial"/>
        </w:rPr>
        <w:t>:</w:t>
      </w:r>
    </w:p>
    <w:p w14:paraId="6979D7D5"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a.</w:t>
      </w:r>
      <w:r w:rsidRPr="005C21EE">
        <w:rPr>
          <w:rFonts w:ascii="Arial" w:hAnsi="Arial" w:cs="Arial"/>
        </w:rPr>
        <w:tab/>
        <w:t>Soliciting, scheduling, conducting and following up on interviews with interested households;</w:t>
      </w:r>
    </w:p>
    <w:p w14:paraId="0259F19B"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b.</w:t>
      </w:r>
      <w:r w:rsidRPr="005C21EE">
        <w:rPr>
          <w:rFonts w:ascii="Arial" w:hAnsi="Arial" w:cs="Arial"/>
        </w:rPr>
        <w:tab/>
        <w:t>Conducting interviews and obtaining sufficient documentation of gross income and assets upon which to base a determination of income eligibility for a low- or moderate-income unit;</w:t>
      </w:r>
    </w:p>
    <w:p w14:paraId="4F967803"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c.</w:t>
      </w:r>
      <w:r w:rsidRPr="005C21EE">
        <w:rPr>
          <w:rFonts w:ascii="Arial" w:hAnsi="Arial" w:cs="Arial"/>
        </w:rPr>
        <w:tab/>
        <w:t>Providing written notification to each applicant as to the determination of eligibility or non-eligibility;</w:t>
      </w:r>
    </w:p>
    <w:p w14:paraId="5A86E77A"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d.</w:t>
      </w:r>
      <w:r w:rsidRPr="005C21EE">
        <w:rPr>
          <w:rFonts w:ascii="Arial" w:hAnsi="Arial" w:cs="Arial"/>
        </w:rPr>
        <w:tab/>
        <w:t>Requiring that all certified applicants for restricted units execute a certificate substantially in the form, as applicable, of either the ownership or rental certificates set forth in Appendices J and K of N.J.A.C. 5:80-26.1 et seq.;</w:t>
      </w:r>
    </w:p>
    <w:p w14:paraId="046B22BE"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e.</w:t>
      </w:r>
      <w:r w:rsidRPr="005C21EE">
        <w:rPr>
          <w:rFonts w:ascii="Arial" w:hAnsi="Arial" w:cs="Arial"/>
        </w:rPr>
        <w:tab/>
        <w:t>Creating and maintaining a referral list of eligible applicant households living in the housing region and eligible applicant households with members working in the housing region where the units are located; and</w:t>
      </w:r>
    </w:p>
    <w:p w14:paraId="1D208A53"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f.</w:t>
      </w:r>
      <w:r w:rsidRPr="005C21EE">
        <w:rPr>
          <w:rFonts w:ascii="Arial" w:hAnsi="Arial" w:cs="Arial"/>
        </w:rPr>
        <w:tab/>
        <w:t>Employing a random selection process as provided in the Affirmative Marketing Plan of the Borough when referring households for certification to affordable units.</w:t>
      </w:r>
    </w:p>
    <w:p w14:paraId="04674795"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g.</w:t>
      </w:r>
      <w:r w:rsidRPr="005C21EE">
        <w:rPr>
          <w:rFonts w:ascii="Arial" w:hAnsi="Arial" w:cs="Arial"/>
        </w:rPr>
        <w:tab/>
        <w:t xml:space="preserve">Notifying the following entities of the availability of affordable housing units in the Borough: Fair Share Housing Center, the New Jersey State Conferences of the NAACP, the Latino Action Network, Bergen County </w:t>
      </w:r>
      <w:r w:rsidRPr="005C21EE">
        <w:rPr>
          <w:rFonts w:ascii="Arial" w:hAnsi="Arial" w:cs="Arial"/>
        </w:rPr>
        <w:lastRenderedPageBreak/>
        <w:t>NAACP, Urban League of Bergen County, Bergen County Housing Coalition, and Supportive Housing Association</w:t>
      </w:r>
    </w:p>
    <w:p w14:paraId="0931BFCD" w14:textId="77777777" w:rsidR="0005625D" w:rsidRPr="005C21EE" w:rsidRDefault="00813D1F" w:rsidP="00104807">
      <w:pPr>
        <w:spacing w:before="120" w:after="120"/>
        <w:ind w:left="1122" w:hanging="374"/>
        <w:jc w:val="both"/>
        <w:rPr>
          <w:rFonts w:ascii="Arial" w:hAnsi="Arial" w:cs="Arial"/>
        </w:rPr>
      </w:pPr>
      <w:r w:rsidRPr="005C21EE">
        <w:rPr>
          <w:rFonts w:ascii="Arial" w:hAnsi="Arial" w:cs="Arial"/>
        </w:rPr>
        <w:t>3.</w:t>
      </w:r>
      <w:r w:rsidR="0005625D" w:rsidRPr="005C21EE">
        <w:rPr>
          <w:rFonts w:ascii="Arial" w:hAnsi="Arial" w:cs="Arial"/>
        </w:rPr>
        <w:t xml:space="preserve"> </w:t>
      </w:r>
      <w:r w:rsidR="0005625D" w:rsidRPr="005C21EE">
        <w:rPr>
          <w:rFonts w:ascii="Arial" w:hAnsi="Arial" w:cs="Arial"/>
        </w:rPr>
        <w:tab/>
        <w:t>Affordability Controls</w:t>
      </w:r>
      <w:r w:rsidR="008822E0" w:rsidRPr="005C21EE">
        <w:rPr>
          <w:rFonts w:ascii="Arial" w:hAnsi="Arial" w:cs="Arial"/>
        </w:rPr>
        <w:t>:</w:t>
      </w:r>
    </w:p>
    <w:p w14:paraId="5497D671" w14:textId="77777777" w:rsidR="008822E0" w:rsidRPr="005C21EE" w:rsidRDefault="008822E0" w:rsidP="008B47DB">
      <w:pPr>
        <w:spacing w:before="120" w:after="120"/>
        <w:ind w:left="1440" w:hanging="360"/>
        <w:jc w:val="both"/>
        <w:rPr>
          <w:rFonts w:ascii="Arial" w:hAnsi="Arial" w:cs="Arial"/>
        </w:rPr>
      </w:pPr>
      <w:r w:rsidRPr="005C21EE">
        <w:rPr>
          <w:rFonts w:ascii="Arial" w:hAnsi="Arial" w:cs="Arial"/>
        </w:rPr>
        <w:t>a.</w:t>
      </w:r>
      <w:r w:rsidRPr="005C21EE">
        <w:rPr>
          <w:rFonts w:ascii="Arial" w:hAnsi="Arial" w:cs="Arial"/>
        </w:rPr>
        <w:tab/>
        <w:t>Furnishing to attorneys or closing agents forms of deed restrictions and mortgages for recording at the time of conveyance of title of each restricted unit;</w:t>
      </w:r>
    </w:p>
    <w:p w14:paraId="600A8504" w14:textId="77777777" w:rsidR="008822E0" w:rsidRPr="005C21EE" w:rsidRDefault="008822E0" w:rsidP="008B47DB">
      <w:pPr>
        <w:spacing w:before="120" w:after="120"/>
        <w:ind w:left="1440" w:hanging="360"/>
        <w:jc w:val="both"/>
        <w:rPr>
          <w:rFonts w:ascii="Arial" w:hAnsi="Arial" w:cs="Arial"/>
        </w:rPr>
      </w:pPr>
      <w:r w:rsidRPr="005C21EE">
        <w:rPr>
          <w:rFonts w:ascii="Arial" w:hAnsi="Arial" w:cs="Arial"/>
        </w:rPr>
        <w:t>b.</w:t>
      </w:r>
      <w:r w:rsidRPr="005C21EE">
        <w:rPr>
          <w:rFonts w:ascii="Arial" w:hAnsi="Arial" w:cs="Arial"/>
        </w:rPr>
        <w:tab/>
        <w:t xml:space="preserve">Creating and maintaining a file on each restricted unit for its control period, including the recorded deed with restrictions, recorded mortgage and note, as appropriate; </w:t>
      </w:r>
    </w:p>
    <w:p w14:paraId="0E9DCDBD"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c.</w:t>
      </w:r>
      <w:r w:rsidRPr="005C21EE">
        <w:rPr>
          <w:rFonts w:ascii="Arial" w:hAnsi="Arial" w:cs="Arial"/>
        </w:rPr>
        <w:tab/>
        <w:t xml:space="preserve">Ensuring that the removal of the deed restrictions and cancellation of the mortgage note are effectuated and properly filed with the Bergen County Register of Deeds or County Clerk’s office after the termination of the affordability controls for each restricted unit; </w:t>
      </w:r>
    </w:p>
    <w:p w14:paraId="56EA729F"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d.</w:t>
      </w:r>
      <w:r w:rsidRPr="005C21EE">
        <w:rPr>
          <w:rFonts w:ascii="Arial" w:hAnsi="Arial" w:cs="Arial"/>
        </w:rPr>
        <w:tab/>
        <w:t>Communicating with lenders regarding foreclosures; and</w:t>
      </w:r>
    </w:p>
    <w:p w14:paraId="7B3C28FB"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e.</w:t>
      </w:r>
      <w:r w:rsidRPr="005C21EE">
        <w:rPr>
          <w:rFonts w:ascii="Arial" w:hAnsi="Arial" w:cs="Arial"/>
        </w:rPr>
        <w:tab/>
        <w:t>Ensuring the issuance of Continuing Certificates of Occupancy or certifications pursuant to N.J.A.C. 5:80-26.10.</w:t>
      </w:r>
    </w:p>
    <w:p w14:paraId="4DFD229D" w14:textId="77777777" w:rsidR="008A63AA" w:rsidRPr="005C21EE" w:rsidRDefault="008A63AA" w:rsidP="00104807">
      <w:pPr>
        <w:spacing w:before="120" w:after="120"/>
        <w:ind w:left="1122" w:hanging="374"/>
        <w:jc w:val="both"/>
        <w:rPr>
          <w:rFonts w:ascii="Arial" w:hAnsi="Arial" w:cs="Arial"/>
        </w:rPr>
      </w:pPr>
      <w:r w:rsidRPr="005C21EE">
        <w:rPr>
          <w:rFonts w:ascii="Arial" w:hAnsi="Arial" w:cs="Arial"/>
        </w:rPr>
        <w:t>4.</w:t>
      </w:r>
      <w:r w:rsidRPr="005C21EE">
        <w:rPr>
          <w:rFonts w:ascii="Arial" w:hAnsi="Arial" w:cs="Arial"/>
        </w:rPr>
        <w:tab/>
        <w:t>Records retention</w:t>
      </w:r>
      <w:r w:rsidR="008822E0" w:rsidRPr="005C21EE">
        <w:rPr>
          <w:rFonts w:ascii="Arial" w:hAnsi="Arial" w:cs="Arial"/>
        </w:rPr>
        <w:t>.</w:t>
      </w:r>
    </w:p>
    <w:p w14:paraId="0325BD93" w14:textId="77777777" w:rsidR="008822E0" w:rsidRPr="005C21EE" w:rsidRDefault="008A63AA" w:rsidP="00104807">
      <w:pPr>
        <w:spacing w:before="120" w:after="120"/>
        <w:ind w:left="1122" w:hanging="374"/>
        <w:jc w:val="both"/>
        <w:rPr>
          <w:rFonts w:ascii="Arial" w:hAnsi="Arial" w:cs="Arial"/>
        </w:rPr>
      </w:pPr>
      <w:r w:rsidRPr="005C21EE">
        <w:rPr>
          <w:rFonts w:ascii="Arial" w:hAnsi="Arial" w:cs="Arial"/>
        </w:rPr>
        <w:t>5</w:t>
      </w:r>
      <w:r w:rsidR="00813D1F" w:rsidRPr="005C21EE">
        <w:rPr>
          <w:rFonts w:ascii="Arial" w:hAnsi="Arial" w:cs="Arial"/>
        </w:rPr>
        <w:t>.</w:t>
      </w:r>
      <w:r w:rsidR="0005625D" w:rsidRPr="005C21EE">
        <w:rPr>
          <w:rFonts w:ascii="Arial" w:hAnsi="Arial" w:cs="Arial"/>
        </w:rPr>
        <w:t xml:space="preserve"> </w:t>
      </w:r>
      <w:r w:rsidR="0005625D" w:rsidRPr="005C21EE">
        <w:rPr>
          <w:rFonts w:ascii="Arial" w:hAnsi="Arial" w:cs="Arial"/>
        </w:rPr>
        <w:tab/>
        <w:t xml:space="preserve">Resale and </w:t>
      </w:r>
      <w:r w:rsidR="009A59DF" w:rsidRPr="005C21EE">
        <w:rPr>
          <w:rFonts w:ascii="Arial" w:hAnsi="Arial" w:cs="Arial"/>
        </w:rPr>
        <w:t>re-</w:t>
      </w:r>
      <w:r w:rsidR="0005625D" w:rsidRPr="005C21EE">
        <w:rPr>
          <w:rFonts w:ascii="Arial" w:hAnsi="Arial" w:cs="Arial"/>
        </w:rPr>
        <w:t>rental</w:t>
      </w:r>
      <w:r w:rsidR="008822E0" w:rsidRPr="005C21EE">
        <w:rPr>
          <w:rFonts w:ascii="Arial" w:hAnsi="Arial" w:cs="Arial"/>
        </w:rPr>
        <w:t>:</w:t>
      </w:r>
    </w:p>
    <w:p w14:paraId="59E67064" w14:textId="77777777" w:rsidR="008822E0" w:rsidRPr="005C21EE" w:rsidRDefault="008822E0" w:rsidP="008B47DB">
      <w:pPr>
        <w:spacing w:before="120" w:after="120"/>
        <w:ind w:left="1440" w:hanging="360"/>
        <w:jc w:val="both"/>
        <w:rPr>
          <w:rFonts w:ascii="Arial" w:hAnsi="Arial" w:cs="Arial"/>
        </w:rPr>
      </w:pPr>
      <w:r w:rsidRPr="005C21EE">
        <w:rPr>
          <w:rFonts w:ascii="Arial" w:hAnsi="Arial" w:cs="Arial"/>
        </w:rPr>
        <w:t>a.</w:t>
      </w:r>
      <w:r w:rsidRPr="005C21EE">
        <w:rPr>
          <w:rFonts w:ascii="Arial" w:hAnsi="Arial" w:cs="Arial"/>
        </w:rPr>
        <w:tab/>
        <w:t xml:space="preserve">Instituting and maintaining an effective means of communicating information between owners and the Administrative Agent regarding the availability of restricted units for resale or </w:t>
      </w:r>
      <w:proofErr w:type="spellStart"/>
      <w:r w:rsidRPr="005C21EE">
        <w:rPr>
          <w:rFonts w:ascii="Arial" w:hAnsi="Arial" w:cs="Arial"/>
        </w:rPr>
        <w:t>rerental</w:t>
      </w:r>
      <w:proofErr w:type="spellEnd"/>
      <w:r w:rsidRPr="005C21EE">
        <w:rPr>
          <w:rFonts w:ascii="Arial" w:hAnsi="Arial" w:cs="Arial"/>
        </w:rPr>
        <w:t>; and</w:t>
      </w:r>
    </w:p>
    <w:p w14:paraId="78728AD0" w14:textId="77777777" w:rsidR="0005625D" w:rsidRPr="005C21EE" w:rsidRDefault="008822E0" w:rsidP="00CE22AB">
      <w:pPr>
        <w:spacing w:before="120" w:after="120"/>
        <w:ind w:left="1440" w:hanging="360"/>
        <w:jc w:val="both"/>
        <w:rPr>
          <w:rFonts w:ascii="Arial" w:hAnsi="Arial" w:cs="Arial"/>
        </w:rPr>
      </w:pPr>
      <w:r w:rsidRPr="005C21EE">
        <w:rPr>
          <w:rFonts w:ascii="Arial" w:hAnsi="Arial" w:cs="Arial"/>
        </w:rPr>
        <w:t>b.</w:t>
      </w:r>
      <w:r w:rsidRPr="005C21EE">
        <w:rPr>
          <w:rFonts w:ascii="Arial" w:hAnsi="Arial" w:cs="Arial"/>
        </w:rPr>
        <w:tab/>
        <w:t>Instituting and maintaining an effective means of communicating information to low- and moderate-income households regarding the availability of restricted units for resale or re-rental.</w:t>
      </w:r>
    </w:p>
    <w:p w14:paraId="5D444047" w14:textId="77777777" w:rsidR="0005625D" w:rsidRPr="005C21EE" w:rsidRDefault="008A63AA" w:rsidP="00104807">
      <w:pPr>
        <w:spacing w:before="120" w:after="120"/>
        <w:ind w:left="1122" w:hanging="374"/>
        <w:jc w:val="both"/>
        <w:rPr>
          <w:rFonts w:ascii="Arial" w:hAnsi="Arial" w:cs="Arial"/>
        </w:rPr>
      </w:pPr>
      <w:r w:rsidRPr="005C21EE">
        <w:rPr>
          <w:rFonts w:ascii="Arial" w:hAnsi="Arial" w:cs="Arial"/>
        </w:rPr>
        <w:t>6</w:t>
      </w:r>
      <w:r w:rsidR="00813D1F" w:rsidRPr="005C21EE">
        <w:rPr>
          <w:rFonts w:ascii="Arial" w:hAnsi="Arial" w:cs="Arial"/>
        </w:rPr>
        <w:t>.</w:t>
      </w:r>
      <w:r w:rsidR="0005625D" w:rsidRPr="005C21EE">
        <w:rPr>
          <w:rFonts w:ascii="Arial" w:hAnsi="Arial" w:cs="Arial"/>
        </w:rPr>
        <w:t xml:space="preserve"> </w:t>
      </w:r>
      <w:r w:rsidR="0005625D" w:rsidRPr="005C21EE">
        <w:rPr>
          <w:rFonts w:ascii="Arial" w:hAnsi="Arial" w:cs="Arial"/>
        </w:rPr>
        <w:tab/>
        <w:t>Processing requests from unit owners</w:t>
      </w:r>
      <w:r w:rsidR="008822E0" w:rsidRPr="005C21EE">
        <w:rPr>
          <w:rFonts w:ascii="Arial" w:hAnsi="Arial" w:cs="Arial"/>
        </w:rPr>
        <w:t>:</w:t>
      </w:r>
    </w:p>
    <w:p w14:paraId="1E62C13B" w14:textId="77777777" w:rsidR="008822E0" w:rsidRPr="005C21EE" w:rsidRDefault="008822E0" w:rsidP="008B47DB">
      <w:pPr>
        <w:spacing w:before="120" w:after="120"/>
        <w:ind w:left="1440" w:hanging="360"/>
        <w:jc w:val="both"/>
        <w:rPr>
          <w:rFonts w:ascii="Arial" w:hAnsi="Arial" w:cs="Arial"/>
        </w:rPr>
      </w:pPr>
      <w:r w:rsidRPr="005C21EE">
        <w:rPr>
          <w:rFonts w:ascii="Arial" w:hAnsi="Arial" w:cs="Arial"/>
        </w:rPr>
        <w:t>a.</w:t>
      </w:r>
      <w:r w:rsidRPr="005C21EE">
        <w:rPr>
          <w:rFonts w:ascii="Arial" w:hAnsi="Arial" w:cs="Arial"/>
        </w:rPr>
        <w:tab/>
        <w:t>Reviewing and approving requests for determination from owners of restricted units who wish to take out home equity loans or refinance during the term of their ownership that the amount of indebtedness to be incurred will not violate the terms of this Ordinance;</w:t>
      </w:r>
    </w:p>
    <w:p w14:paraId="4D9BBB51" w14:textId="77777777" w:rsidR="008822E0" w:rsidRPr="005C21EE" w:rsidRDefault="008822E0" w:rsidP="008B47DB">
      <w:pPr>
        <w:spacing w:before="120" w:after="120"/>
        <w:ind w:left="1440" w:hanging="360"/>
        <w:jc w:val="both"/>
        <w:rPr>
          <w:rFonts w:ascii="Arial" w:hAnsi="Arial" w:cs="Arial"/>
        </w:rPr>
      </w:pPr>
      <w:r w:rsidRPr="005C21EE">
        <w:rPr>
          <w:rFonts w:ascii="Arial" w:hAnsi="Arial" w:cs="Arial"/>
        </w:rPr>
        <w:t>b.</w:t>
      </w:r>
      <w:r w:rsidRPr="005C21EE">
        <w:rPr>
          <w:rFonts w:ascii="Arial" w:hAnsi="Arial" w:cs="Arial"/>
        </w:rPr>
        <w:tab/>
        <w:t xml:space="preserve">Reviewing and approving requests to increase sales prices from owners of restricted units who wish to make capital improvements to the units that would affect the selling price, such authorizations to be limited to those improvements resulting in additional bedrooms or bathrooms and the depreciated cost of central air conditioning systems; </w:t>
      </w:r>
    </w:p>
    <w:p w14:paraId="6A6DE5D2"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c.</w:t>
      </w:r>
      <w:r w:rsidRPr="005C21EE">
        <w:rPr>
          <w:rFonts w:ascii="Arial" w:hAnsi="Arial" w:cs="Arial"/>
        </w:rPr>
        <w:tab/>
        <w:t>Notifying the municipality of an owner’s intent to sell a restricted unit; and</w:t>
      </w:r>
    </w:p>
    <w:p w14:paraId="15168980"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d.</w:t>
      </w:r>
      <w:r w:rsidRPr="005C21EE">
        <w:rPr>
          <w:rFonts w:ascii="Arial" w:hAnsi="Arial" w:cs="Arial"/>
        </w:rPr>
        <w:tab/>
        <w:t>Making determinations on requests by owners of restricted units for hardship waivers.</w:t>
      </w:r>
    </w:p>
    <w:p w14:paraId="1CA5AFAB" w14:textId="77777777" w:rsidR="0005625D" w:rsidRPr="005C21EE" w:rsidRDefault="008A63AA" w:rsidP="00104807">
      <w:pPr>
        <w:spacing w:before="120" w:after="120"/>
        <w:ind w:left="1122" w:hanging="374"/>
        <w:jc w:val="both"/>
        <w:rPr>
          <w:rFonts w:ascii="Arial" w:hAnsi="Arial" w:cs="Arial"/>
        </w:rPr>
      </w:pPr>
      <w:r w:rsidRPr="005C21EE">
        <w:rPr>
          <w:rFonts w:ascii="Arial" w:hAnsi="Arial" w:cs="Arial"/>
        </w:rPr>
        <w:t>7</w:t>
      </w:r>
      <w:r w:rsidR="008D7EAD" w:rsidRPr="005C21EE">
        <w:rPr>
          <w:rFonts w:ascii="Arial" w:hAnsi="Arial" w:cs="Arial"/>
        </w:rPr>
        <w:t>.</w:t>
      </w:r>
      <w:r w:rsidR="0005625D" w:rsidRPr="005C21EE">
        <w:rPr>
          <w:rFonts w:ascii="Arial" w:hAnsi="Arial" w:cs="Arial"/>
        </w:rPr>
        <w:t xml:space="preserve"> </w:t>
      </w:r>
      <w:r w:rsidR="0005625D" w:rsidRPr="005C21EE">
        <w:rPr>
          <w:rFonts w:ascii="Arial" w:hAnsi="Arial" w:cs="Arial"/>
        </w:rPr>
        <w:tab/>
        <w:t>Enforcement</w:t>
      </w:r>
      <w:r w:rsidR="008822E0" w:rsidRPr="005C21EE">
        <w:rPr>
          <w:rFonts w:ascii="Arial" w:hAnsi="Arial" w:cs="Arial"/>
        </w:rPr>
        <w:t>:</w:t>
      </w:r>
    </w:p>
    <w:p w14:paraId="1B51077E"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lastRenderedPageBreak/>
        <w:t>a.</w:t>
      </w:r>
      <w:r w:rsidRPr="005C21EE">
        <w:rPr>
          <w:rFonts w:ascii="Arial" w:hAnsi="Arial" w:cs="Arial"/>
        </w:rPr>
        <w:tab/>
        <w:t xml:space="preserve">Securing annually from the municipality a list of all affordable housing units for which tax bills are mailed to absentee owners, and notifying all such owners that they must either move back to their unit or sell it; </w:t>
      </w:r>
    </w:p>
    <w:p w14:paraId="0E99347C"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b.</w:t>
      </w:r>
      <w:r w:rsidRPr="005C21EE">
        <w:rPr>
          <w:rFonts w:ascii="Arial" w:hAnsi="Arial" w:cs="Arial"/>
        </w:rPr>
        <w:tab/>
        <w:t>Securing from all developers and sponsors of restricted units, at the earliest point of contact in the processing of the project or development, written acknowledgement of the requirement that no restricted unit can be offered, or in any other way committed, to any person, other than a household duly certified to the unit by the Administrative Agent;</w:t>
      </w:r>
    </w:p>
    <w:p w14:paraId="267F2601"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c.</w:t>
      </w:r>
      <w:r w:rsidRPr="005C21EE">
        <w:rPr>
          <w:rFonts w:ascii="Arial" w:hAnsi="Arial" w:cs="Arial"/>
        </w:rPr>
        <w:tab/>
        <w:t>The posting annually in all rental properties, including two-family homes, of a notice as to the maximum permitted rent together with the telephone number of the Administrative Agent where complaints of excess rent or other charges can be made;</w:t>
      </w:r>
    </w:p>
    <w:p w14:paraId="76E1CD9A"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d.</w:t>
      </w:r>
      <w:r w:rsidRPr="005C21EE">
        <w:rPr>
          <w:rFonts w:ascii="Arial" w:hAnsi="Arial" w:cs="Arial"/>
        </w:rPr>
        <w:tab/>
        <w:t>Sending annual mailings to all owners of affordable dwelling units, reminding them of the notices and requirements outlined in N.J.A.C. 5:80-26.18(d)4;</w:t>
      </w:r>
    </w:p>
    <w:p w14:paraId="4F997399"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e.</w:t>
      </w:r>
      <w:r w:rsidRPr="005C21EE">
        <w:rPr>
          <w:rFonts w:ascii="Arial" w:hAnsi="Arial" w:cs="Arial"/>
        </w:rPr>
        <w:tab/>
        <w:t>Establishing a program for diverting unlawful rent payments to the municipality's Affordable Housing Trust Fund; and</w:t>
      </w:r>
    </w:p>
    <w:p w14:paraId="4CF488BA" w14:textId="77777777" w:rsidR="008822E0" w:rsidRPr="005C21EE" w:rsidRDefault="008822E0" w:rsidP="00CE22AB">
      <w:pPr>
        <w:spacing w:before="120" w:after="120"/>
        <w:ind w:left="1440" w:hanging="360"/>
        <w:jc w:val="both"/>
        <w:rPr>
          <w:rFonts w:ascii="Arial" w:hAnsi="Arial" w:cs="Arial"/>
        </w:rPr>
      </w:pPr>
      <w:r w:rsidRPr="005C21EE">
        <w:rPr>
          <w:rFonts w:ascii="Arial" w:hAnsi="Arial" w:cs="Arial"/>
        </w:rPr>
        <w:t>f.</w:t>
      </w:r>
      <w:r w:rsidRPr="005C21EE">
        <w:rPr>
          <w:rFonts w:ascii="Arial" w:hAnsi="Arial" w:cs="Arial"/>
        </w:rPr>
        <w:tab/>
        <w:t>Creating and publishing a written operating manual for each affordable housing program administered by the Administrative Agent, to be approved by the Borough Council and the Court, setting forth procedures for administering the affordability controls.</w:t>
      </w:r>
    </w:p>
    <w:p w14:paraId="5C2E20BC" w14:textId="77777777" w:rsidR="00BB7D97" w:rsidRPr="005C21EE" w:rsidRDefault="008A63AA" w:rsidP="00CE22AB">
      <w:pPr>
        <w:pStyle w:val="BodyTextIndent2"/>
        <w:spacing w:before="120" w:after="120"/>
        <w:ind w:left="1123" w:hanging="374"/>
        <w:jc w:val="both"/>
        <w:rPr>
          <w:rFonts w:ascii="Arial" w:hAnsi="Arial" w:cs="Arial"/>
          <w:szCs w:val="24"/>
        </w:rPr>
      </w:pPr>
      <w:r w:rsidRPr="005C21EE">
        <w:rPr>
          <w:rFonts w:ascii="Arial" w:hAnsi="Arial" w:cs="Arial"/>
          <w:szCs w:val="24"/>
        </w:rPr>
        <w:t>8</w:t>
      </w:r>
      <w:r w:rsidR="008D7EAD" w:rsidRPr="005C21EE">
        <w:rPr>
          <w:rFonts w:ascii="Arial" w:hAnsi="Arial" w:cs="Arial"/>
          <w:szCs w:val="24"/>
        </w:rPr>
        <w:t>.</w:t>
      </w:r>
      <w:r w:rsidR="0005625D" w:rsidRPr="005C21EE">
        <w:rPr>
          <w:rFonts w:ascii="Arial" w:hAnsi="Arial" w:cs="Arial"/>
          <w:szCs w:val="24"/>
        </w:rPr>
        <w:tab/>
      </w:r>
      <w:r w:rsidR="00BB7D97" w:rsidRPr="005C21EE">
        <w:rPr>
          <w:rFonts w:ascii="Arial" w:hAnsi="Arial" w:cs="Arial"/>
          <w:szCs w:val="24"/>
        </w:rPr>
        <w:t>Additional Responsibilities:</w:t>
      </w:r>
    </w:p>
    <w:p w14:paraId="70AAABFA" w14:textId="77777777" w:rsidR="00BB7D97" w:rsidRPr="005C21EE" w:rsidRDefault="00BB7D97" w:rsidP="00CE22AB">
      <w:pPr>
        <w:pStyle w:val="BodyTextIndent2"/>
        <w:spacing w:before="120" w:after="120"/>
        <w:ind w:left="1440" w:hanging="360"/>
        <w:jc w:val="both"/>
        <w:rPr>
          <w:rFonts w:ascii="Arial" w:hAnsi="Arial" w:cs="Arial"/>
          <w:szCs w:val="24"/>
        </w:rPr>
      </w:pPr>
      <w:r w:rsidRPr="005C21EE">
        <w:rPr>
          <w:rFonts w:ascii="Arial" w:hAnsi="Arial" w:cs="Arial"/>
          <w:szCs w:val="24"/>
        </w:rPr>
        <w:t>a.</w:t>
      </w:r>
      <w:r w:rsidRPr="005C21EE">
        <w:rPr>
          <w:rFonts w:ascii="Arial" w:hAnsi="Arial" w:cs="Arial"/>
          <w:szCs w:val="24"/>
        </w:rPr>
        <w:tab/>
        <w:t xml:space="preserve">The Administrative Agent shall have the authority to take all actions necessary and appropriate to carry out its responsibilities hereunder.  </w:t>
      </w:r>
    </w:p>
    <w:p w14:paraId="5E94944C" w14:textId="77777777" w:rsidR="00BB7D97" w:rsidRPr="005C21EE" w:rsidRDefault="00BB7D97" w:rsidP="00CE22AB">
      <w:pPr>
        <w:pStyle w:val="BodyTextIndent2"/>
        <w:spacing w:before="120" w:after="120"/>
        <w:ind w:left="1440" w:hanging="360"/>
        <w:jc w:val="both"/>
        <w:rPr>
          <w:rFonts w:ascii="Arial" w:hAnsi="Arial" w:cs="Arial"/>
          <w:szCs w:val="24"/>
        </w:rPr>
      </w:pPr>
      <w:r w:rsidRPr="005C21EE">
        <w:rPr>
          <w:rFonts w:ascii="Arial" w:hAnsi="Arial" w:cs="Arial"/>
          <w:szCs w:val="24"/>
        </w:rPr>
        <w:t>b.</w:t>
      </w:r>
      <w:r w:rsidRPr="005C21EE">
        <w:rPr>
          <w:rFonts w:ascii="Arial" w:hAnsi="Arial" w:cs="Arial"/>
          <w:szCs w:val="24"/>
        </w:rPr>
        <w:tab/>
        <w:t>The Administrative Agent shall prepare monitoring reports for submission to the Municipal Housing Liaison in time to meet any monitoring requirements and deadlines imposed by the Court.</w:t>
      </w:r>
    </w:p>
    <w:p w14:paraId="050A18D4" w14:textId="77777777" w:rsidR="0005625D" w:rsidRPr="005C21EE" w:rsidRDefault="00BB7D97" w:rsidP="00CE22AB">
      <w:pPr>
        <w:pStyle w:val="BodyTextIndent2"/>
        <w:tabs>
          <w:tab w:val="clear" w:pos="1170"/>
        </w:tabs>
        <w:spacing w:before="120" w:after="120"/>
        <w:ind w:left="1440" w:hanging="360"/>
        <w:jc w:val="both"/>
        <w:rPr>
          <w:rFonts w:ascii="Arial" w:hAnsi="Arial" w:cs="Arial"/>
          <w:szCs w:val="24"/>
        </w:rPr>
      </w:pPr>
      <w:r w:rsidRPr="005C21EE">
        <w:rPr>
          <w:rFonts w:ascii="Arial" w:hAnsi="Arial" w:cs="Arial"/>
          <w:szCs w:val="24"/>
        </w:rPr>
        <w:t>c.</w:t>
      </w:r>
      <w:r w:rsidRPr="005C21EE">
        <w:rPr>
          <w:rFonts w:ascii="Arial" w:hAnsi="Arial" w:cs="Arial"/>
          <w:szCs w:val="24"/>
        </w:rPr>
        <w:tab/>
        <w:t>The Administrative Agent shall attend continuing education sessions on affordability controls, compliance monitoring, and affirmative marketing at least annually and more often as needed.</w:t>
      </w:r>
      <w:r w:rsidR="0005625D" w:rsidRPr="005C21EE">
        <w:rPr>
          <w:rFonts w:ascii="Arial" w:hAnsi="Arial" w:cs="Arial"/>
          <w:szCs w:val="24"/>
        </w:rPr>
        <w:t xml:space="preserve"> </w:t>
      </w:r>
    </w:p>
    <w:p w14:paraId="6F674219" w14:textId="77777777" w:rsidR="0005625D" w:rsidRPr="005C21EE" w:rsidRDefault="0005625D" w:rsidP="00977C71">
      <w:pPr>
        <w:pStyle w:val="BodyTextIndent2"/>
        <w:tabs>
          <w:tab w:val="clear" w:pos="1170"/>
        </w:tabs>
        <w:spacing w:before="120" w:after="120"/>
        <w:ind w:left="0"/>
        <w:jc w:val="both"/>
        <w:rPr>
          <w:rFonts w:ascii="Arial" w:hAnsi="Arial" w:cs="Arial"/>
          <w:szCs w:val="24"/>
        </w:rPr>
      </w:pPr>
    </w:p>
    <w:p w14:paraId="675FA50D" w14:textId="77777777" w:rsidR="0005625D" w:rsidRPr="005C21EE" w:rsidRDefault="001D418D" w:rsidP="00977C71">
      <w:pPr>
        <w:tabs>
          <w:tab w:val="left" w:pos="-1440"/>
        </w:tabs>
        <w:spacing w:before="120" w:after="120"/>
        <w:jc w:val="both"/>
        <w:rPr>
          <w:rFonts w:ascii="Arial" w:hAnsi="Arial" w:cs="Arial"/>
          <w:b/>
          <w:bCs/>
          <w:u w:val="single"/>
        </w:rPr>
      </w:pPr>
      <w:bookmarkStart w:id="56" w:name="_Toc94952703"/>
      <w:bookmarkStart w:id="57" w:name="_Toc95105558"/>
      <w:bookmarkStart w:id="58" w:name="_Toc95119360"/>
      <w:bookmarkStart w:id="59" w:name="_Toc95119797"/>
      <w:bookmarkStart w:id="60" w:name="_Toc95120338"/>
      <w:bookmarkStart w:id="61" w:name="_Toc95291090"/>
      <w:bookmarkStart w:id="62" w:name="_Toc95291413"/>
      <w:bookmarkEnd w:id="49"/>
      <w:bookmarkEnd w:id="50"/>
      <w:bookmarkEnd w:id="51"/>
      <w:bookmarkEnd w:id="52"/>
      <w:bookmarkEnd w:id="53"/>
      <w:bookmarkEnd w:id="54"/>
      <w:bookmarkEnd w:id="55"/>
      <w:r w:rsidRPr="005C21EE">
        <w:rPr>
          <w:rFonts w:ascii="Arial" w:hAnsi="Arial" w:cs="Arial"/>
          <w:b/>
        </w:rPr>
        <w:t>§ 240-14</w:t>
      </w:r>
      <w:r w:rsidR="00A24CD4" w:rsidRPr="005C21EE">
        <w:rPr>
          <w:rFonts w:ascii="Arial" w:hAnsi="Arial" w:cs="Arial"/>
          <w:b/>
        </w:rPr>
        <w:t>9</w:t>
      </w:r>
      <w:r w:rsidRPr="005C21EE">
        <w:rPr>
          <w:rFonts w:ascii="Arial" w:hAnsi="Arial" w:cs="Arial"/>
          <w:b/>
        </w:rPr>
        <w:t xml:space="preserve">.  </w:t>
      </w:r>
      <w:r w:rsidR="0005625D" w:rsidRPr="005C21EE">
        <w:rPr>
          <w:rFonts w:ascii="Arial" w:hAnsi="Arial" w:cs="Arial"/>
          <w:b/>
          <w:bCs/>
          <w:u w:val="single"/>
        </w:rPr>
        <w:t>Enforcement</w:t>
      </w:r>
      <w:bookmarkEnd w:id="56"/>
      <w:bookmarkEnd w:id="57"/>
      <w:bookmarkEnd w:id="58"/>
      <w:bookmarkEnd w:id="59"/>
      <w:bookmarkEnd w:id="60"/>
      <w:bookmarkEnd w:id="61"/>
      <w:bookmarkEnd w:id="62"/>
      <w:r w:rsidR="0005625D" w:rsidRPr="005C21EE">
        <w:rPr>
          <w:rFonts w:ascii="Arial" w:hAnsi="Arial" w:cs="Arial"/>
          <w:b/>
          <w:bCs/>
          <w:u w:val="single"/>
        </w:rPr>
        <w:t xml:space="preserve"> of Affordable Housing Regulations</w:t>
      </w:r>
    </w:p>
    <w:p w14:paraId="5B4BDA2F" w14:textId="77777777" w:rsidR="0005625D" w:rsidRPr="005C21EE" w:rsidRDefault="008D7EAD" w:rsidP="00151AC8">
      <w:pPr>
        <w:spacing w:before="120" w:after="120"/>
        <w:ind w:left="720" w:hanging="720"/>
        <w:jc w:val="both"/>
        <w:rPr>
          <w:rFonts w:ascii="Arial" w:hAnsi="Arial" w:cs="Arial"/>
        </w:rPr>
      </w:pPr>
      <w:bookmarkStart w:id="63" w:name="_Toc94952704"/>
      <w:bookmarkStart w:id="64" w:name="_Toc95105559"/>
      <w:bookmarkStart w:id="65" w:name="_Toc95119361"/>
      <w:bookmarkStart w:id="66" w:name="_Toc95119798"/>
      <w:bookmarkStart w:id="67" w:name="_Toc95120339"/>
      <w:bookmarkStart w:id="68" w:name="_Toc95291091"/>
      <w:bookmarkStart w:id="69" w:name="_Toc95291414"/>
      <w:r w:rsidRPr="005C21EE">
        <w:rPr>
          <w:rFonts w:ascii="Arial" w:hAnsi="Arial" w:cs="Arial"/>
        </w:rPr>
        <w:t>(a)</w:t>
      </w:r>
      <w:r w:rsidR="0005625D" w:rsidRPr="005C21EE">
        <w:rPr>
          <w:rFonts w:ascii="Arial" w:hAnsi="Arial" w:cs="Arial"/>
        </w:rPr>
        <w:tab/>
        <w:t xml:space="preserve">Upon the occurrence of a breach of any of the regulations governing the affordable unit by an Owner, Developer or Tenant the municipality shall have all remedies provided at law or equity, including but not limited to foreclosure, tenant eviction, </w:t>
      </w:r>
      <w:r w:rsidR="00A62266" w:rsidRPr="005C21EE">
        <w:rPr>
          <w:rFonts w:ascii="Arial" w:hAnsi="Arial" w:cs="Arial"/>
        </w:rPr>
        <w:t xml:space="preserve">municipal fines, </w:t>
      </w:r>
      <w:r w:rsidR="0005625D" w:rsidRPr="005C21EE">
        <w:rPr>
          <w:rFonts w:ascii="Arial" w:hAnsi="Arial" w:cs="Arial"/>
        </w:rPr>
        <w:t>a requirement for</w:t>
      </w:r>
      <w:r w:rsidR="00A62266" w:rsidRPr="005C21EE">
        <w:rPr>
          <w:rFonts w:ascii="Arial" w:hAnsi="Arial" w:cs="Arial"/>
        </w:rPr>
        <w:t xml:space="preserve"> </w:t>
      </w:r>
      <w:r w:rsidR="0005625D" w:rsidRPr="005C21EE">
        <w:rPr>
          <w:rFonts w:ascii="Arial" w:hAnsi="Arial" w:cs="Arial"/>
        </w:rPr>
        <w:t>household recertification, acceleration of all sums due under a mortgage, recoupment of any funds from a sale in the violation of the regulations, injunctive relief to prevent further violation of the regulations, entry on the premises, and specific performance.</w:t>
      </w:r>
    </w:p>
    <w:p w14:paraId="07FE1D96" w14:textId="77777777" w:rsidR="0005625D" w:rsidRPr="005C21EE" w:rsidRDefault="008D7EAD" w:rsidP="00104807">
      <w:pPr>
        <w:spacing w:before="120" w:after="120"/>
        <w:ind w:left="720" w:hanging="720"/>
        <w:jc w:val="both"/>
        <w:rPr>
          <w:rFonts w:ascii="Arial" w:hAnsi="Arial" w:cs="Arial"/>
        </w:rPr>
      </w:pPr>
      <w:r w:rsidRPr="005C21EE">
        <w:rPr>
          <w:rFonts w:ascii="Arial" w:hAnsi="Arial" w:cs="Arial"/>
        </w:rPr>
        <w:t>(b)</w:t>
      </w:r>
      <w:r w:rsidR="0005625D" w:rsidRPr="005C21EE">
        <w:rPr>
          <w:rFonts w:ascii="Arial" w:hAnsi="Arial" w:cs="Arial"/>
        </w:rPr>
        <w:tab/>
        <w:t xml:space="preserve">After providing written notice of a violation to an Owner, Developer or Tenant of a low- or moderate-income unit and advising the Owner, Developer or Tenant of the </w:t>
      </w:r>
      <w:r w:rsidR="0005625D" w:rsidRPr="005C21EE">
        <w:rPr>
          <w:rFonts w:ascii="Arial" w:hAnsi="Arial" w:cs="Arial"/>
        </w:rPr>
        <w:lastRenderedPageBreak/>
        <w:t>penalties for such violations, the municipality may take the following action against the Owner, Developer or Tenant for any violation that remains uncured for a period of 60 days after service of the written notice:</w:t>
      </w:r>
    </w:p>
    <w:p w14:paraId="3AC1B52C" w14:textId="77777777" w:rsidR="0005625D" w:rsidRPr="005C21EE" w:rsidRDefault="00452C34" w:rsidP="00104807">
      <w:pPr>
        <w:spacing w:before="120" w:after="120"/>
        <w:ind w:left="1122" w:hanging="402"/>
        <w:jc w:val="both"/>
        <w:rPr>
          <w:rFonts w:ascii="Arial" w:hAnsi="Arial" w:cs="Arial"/>
        </w:rPr>
      </w:pPr>
      <w:r w:rsidRPr="005C21EE">
        <w:rPr>
          <w:rFonts w:ascii="Arial" w:hAnsi="Arial" w:cs="Arial"/>
        </w:rPr>
        <w:t>1.</w:t>
      </w:r>
      <w:r w:rsidR="008D7EAD" w:rsidRPr="005C21EE">
        <w:rPr>
          <w:rFonts w:ascii="Arial" w:hAnsi="Arial" w:cs="Arial"/>
        </w:rPr>
        <w:tab/>
      </w:r>
      <w:r w:rsidR="0005625D" w:rsidRPr="005C21EE">
        <w:rPr>
          <w:rFonts w:ascii="Arial" w:hAnsi="Arial" w:cs="Arial"/>
        </w:rPr>
        <w:t>The municipality may file a court action pursuant to N.J.S.A. 2A:58-11 alleging a violation</w:t>
      </w:r>
      <w:r w:rsidR="00FB4507" w:rsidRPr="005C21EE">
        <w:rPr>
          <w:rFonts w:ascii="Arial" w:hAnsi="Arial" w:cs="Arial"/>
        </w:rPr>
        <w:t>,</w:t>
      </w:r>
      <w:r w:rsidR="0005625D" w:rsidRPr="005C21EE">
        <w:rPr>
          <w:rFonts w:ascii="Arial" w:hAnsi="Arial" w:cs="Arial"/>
        </w:rPr>
        <w:t xml:space="preserve"> or violations</w:t>
      </w:r>
      <w:r w:rsidR="00FB4507" w:rsidRPr="005C21EE">
        <w:rPr>
          <w:rFonts w:ascii="Arial" w:hAnsi="Arial" w:cs="Arial"/>
        </w:rPr>
        <w:t>,</w:t>
      </w:r>
      <w:r w:rsidR="0005625D" w:rsidRPr="005C21EE">
        <w:rPr>
          <w:rFonts w:ascii="Arial" w:hAnsi="Arial" w:cs="Arial"/>
        </w:rPr>
        <w:t xml:space="preserve"> of the regulations governing the affordable housing unit. If the Owner, Developer or Tenant is found by the court to have violated any provision of the regulations governing affordable housing units the Owner, Developer or Tenant shall be subject to one or more of the following penalties, at the discretion of the court:</w:t>
      </w:r>
    </w:p>
    <w:p w14:paraId="34501CDF" w14:textId="77777777" w:rsidR="008823BC" w:rsidRPr="005C21EE" w:rsidRDefault="00452C34" w:rsidP="008B47DB">
      <w:pPr>
        <w:spacing w:before="120" w:after="120"/>
        <w:ind w:left="1683" w:hanging="561"/>
        <w:jc w:val="both"/>
        <w:rPr>
          <w:rFonts w:ascii="Arial" w:hAnsi="Arial" w:cs="Arial"/>
        </w:rPr>
      </w:pPr>
      <w:proofErr w:type="spellStart"/>
      <w:r w:rsidRPr="005C21EE">
        <w:rPr>
          <w:rFonts w:ascii="Arial" w:hAnsi="Arial" w:cs="Arial"/>
        </w:rPr>
        <w:t>i</w:t>
      </w:r>
      <w:proofErr w:type="spellEnd"/>
      <w:r w:rsidR="008D7EAD" w:rsidRPr="005C21EE">
        <w:rPr>
          <w:rFonts w:ascii="Arial" w:hAnsi="Arial" w:cs="Arial"/>
        </w:rPr>
        <w:t>.</w:t>
      </w:r>
      <w:r w:rsidR="008D7EAD" w:rsidRPr="005C21EE">
        <w:rPr>
          <w:rFonts w:ascii="Arial" w:hAnsi="Arial" w:cs="Arial"/>
        </w:rPr>
        <w:tab/>
      </w:r>
      <w:r w:rsidR="0005625D" w:rsidRPr="005C21EE">
        <w:rPr>
          <w:rFonts w:ascii="Arial" w:hAnsi="Arial" w:cs="Arial"/>
        </w:rPr>
        <w:t>A fine of not more than</w:t>
      </w:r>
      <w:r w:rsidR="000438FB" w:rsidRPr="005C21EE">
        <w:rPr>
          <w:rFonts w:ascii="Arial" w:hAnsi="Arial" w:cs="Arial"/>
          <w:color w:val="FF0000"/>
        </w:rPr>
        <w:t xml:space="preserve"> </w:t>
      </w:r>
      <w:r w:rsidR="000438FB" w:rsidRPr="005C21EE">
        <w:rPr>
          <w:rFonts w:ascii="Arial" w:hAnsi="Arial" w:cs="Arial"/>
        </w:rPr>
        <w:t>$1,000</w:t>
      </w:r>
      <w:r w:rsidR="000438FB" w:rsidRPr="005C21EE">
        <w:rPr>
          <w:rFonts w:ascii="Arial" w:hAnsi="Arial" w:cs="Arial"/>
          <w:color w:val="FF0000"/>
        </w:rPr>
        <w:t xml:space="preserve"> </w:t>
      </w:r>
      <w:r w:rsidR="0005625D" w:rsidRPr="005C21EE">
        <w:rPr>
          <w:rFonts w:ascii="Arial" w:hAnsi="Arial" w:cs="Arial"/>
        </w:rPr>
        <w:t>or imprisonment for a period not to exceed 90 days, or both. Each and every day that the violation continues or exists</w:t>
      </w:r>
      <w:r w:rsidRPr="005C21EE">
        <w:rPr>
          <w:rFonts w:ascii="Arial" w:hAnsi="Arial" w:cs="Arial"/>
        </w:rPr>
        <w:t xml:space="preserve"> </w:t>
      </w:r>
      <w:r w:rsidR="0005625D" w:rsidRPr="005C21EE">
        <w:rPr>
          <w:rFonts w:ascii="Arial" w:hAnsi="Arial" w:cs="Arial"/>
        </w:rPr>
        <w:t>shall be considered a separate and specific violation of these provisions and not as a continuing offense;</w:t>
      </w:r>
    </w:p>
    <w:p w14:paraId="00706039" w14:textId="77777777" w:rsidR="008823BC" w:rsidRPr="005C21EE" w:rsidRDefault="00452C34" w:rsidP="00104807">
      <w:pPr>
        <w:spacing w:before="120" w:after="120"/>
        <w:ind w:left="1683" w:hanging="561"/>
        <w:jc w:val="both"/>
        <w:rPr>
          <w:rFonts w:ascii="Arial" w:hAnsi="Arial" w:cs="Arial"/>
        </w:rPr>
      </w:pPr>
      <w:r w:rsidRPr="005C21EE">
        <w:rPr>
          <w:rFonts w:ascii="Arial" w:hAnsi="Arial" w:cs="Arial"/>
        </w:rPr>
        <w:t>ii</w:t>
      </w:r>
      <w:r w:rsidR="008823BC" w:rsidRPr="005C21EE">
        <w:rPr>
          <w:rFonts w:ascii="Arial" w:hAnsi="Arial" w:cs="Arial"/>
        </w:rPr>
        <w:t>.</w:t>
      </w:r>
      <w:r w:rsidR="008823BC" w:rsidRPr="005C21EE">
        <w:rPr>
          <w:rFonts w:ascii="Arial" w:hAnsi="Arial" w:cs="Arial"/>
        </w:rPr>
        <w:tab/>
      </w:r>
      <w:r w:rsidR="0005625D" w:rsidRPr="005C21EE">
        <w:rPr>
          <w:rFonts w:ascii="Arial" w:hAnsi="Arial" w:cs="Arial"/>
        </w:rPr>
        <w:t>In the case of an Owner who has rented his or her low- or moderate-income unit</w:t>
      </w:r>
      <w:r w:rsidRPr="005C21EE">
        <w:rPr>
          <w:rFonts w:ascii="Arial" w:hAnsi="Arial" w:cs="Arial"/>
        </w:rPr>
        <w:t xml:space="preserve"> </w:t>
      </w:r>
      <w:r w:rsidR="0005625D" w:rsidRPr="005C21EE">
        <w:rPr>
          <w:rFonts w:ascii="Arial" w:hAnsi="Arial" w:cs="Arial"/>
        </w:rPr>
        <w:t>in violation of the regulations governing affordable housing units, payment into</w:t>
      </w:r>
      <w:r w:rsidRPr="005C21EE">
        <w:rPr>
          <w:rFonts w:ascii="Arial" w:hAnsi="Arial" w:cs="Arial"/>
        </w:rPr>
        <w:t xml:space="preserve"> </w:t>
      </w:r>
      <w:r w:rsidR="0005625D" w:rsidRPr="005C21EE">
        <w:rPr>
          <w:rFonts w:ascii="Arial" w:hAnsi="Arial" w:cs="Arial"/>
        </w:rPr>
        <w:t xml:space="preserve">the </w:t>
      </w:r>
      <w:r w:rsidR="001E1084" w:rsidRPr="005C21EE">
        <w:rPr>
          <w:rFonts w:ascii="Arial" w:hAnsi="Arial" w:cs="Arial"/>
          <w:bCs/>
        </w:rPr>
        <w:t>Edgewater</w:t>
      </w:r>
      <w:r w:rsidR="00EF57F5" w:rsidRPr="005C21EE">
        <w:rPr>
          <w:rFonts w:ascii="Arial" w:hAnsi="Arial" w:cs="Arial"/>
          <w:bCs/>
        </w:rPr>
        <w:t xml:space="preserve"> </w:t>
      </w:r>
      <w:r w:rsidR="0005625D" w:rsidRPr="005C21EE">
        <w:rPr>
          <w:rFonts w:ascii="Arial" w:hAnsi="Arial" w:cs="Arial"/>
        </w:rPr>
        <w:t xml:space="preserve">Affordable Housing Trust Fund of the gross </w:t>
      </w:r>
      <w:r w:rsidRPr="005C21EE">
        <w:rPr>
          <w:rFonts w:ascii="Arial" w:hAnsi="Arial" w:cs="Arial"/>
        </w:rPr>
        <w:t>a</w:t>
      </w:r>
      <w:r w:rsidR="0005625D" w:rsidRPr="005C21EE">
        <w:rPr>
          <w:rFonts w:ascii="Arial" w:hAnsi="Arial" w:cs="Arial"/>
        </w:rPr>
        <w:t xml:space="preserve">mount of rent illegally collected; </w:t>
      </w:r>
    </w:p>
    <w:p w14:paraId="72280993" w14:textId="77777777" w:rsidR="0005625D" w:rsidRPr="005C21EE" w:rsidRDefault="00452C34" w:rsidP="00CE22AB">
      <w:pPr>
        <w:spacing w:before="120" w:after="120"/>
        <w:ind w:left="1685" w:hanging="562"/>
        <w:jc w:val="both"/>
        <w:rPr>
          <w:rFonts w:ascii="Arial" w:hAnsi="Arial" w:cs="Arial"/>
        </w:rPr>
      </w:pPr>
      <w:r w:rsidRPr="005C21EE">
        <w:rPr>
          <w:rFonts w:ascii="Arial" w:hAnsi="Arial" w:cs="Arial"/>
        </w:rPr>
        <w:t>iii</w:t>
      </w:r>
      <w:r w:rsidR="008823BC" w:rsidRPr="005C21EE">
        <w:rPr>
          <w:rFonts w:ascii="Arial" w:hAnsi="Arial" w:cs="Arial"/>
        </w:rPr>
        <w:t>.</w:t>
      </w:r>
      <w:r w:rsidR="008823BC" w:rsidRPr="005C21EE">
        <w:rPr>
          <w:rFonts w:ascii="Arial" w:hAnsi="Arial" w:cs="Arial"/>
        </w:rPr>
        <w:tab/>
      </w:r>
      <w:r w:rsidR="0005625D" w:rsidRPr="005C21EE">
        <w:rPr>
          <w:rFonts w:ascii="Arial" w:hAnsi="Arial" w:cs="Arial"/>
        </w:rPr>
        <w:t>In the case of an Owner who has rented his or her low- or moderate-income unit in violation of the regulations governing affordable housing units, payment of an innocent tenant's reasonable relocation costs, as determined by the court.</w:t>
      </w:r>
    </w:p>
    <w:p w14:paraId="05044651" w14:textId="77777777" w:rsidR="0005625D" w:rsidRPr="005C21EE" w:rsidRDefault="00452C34" w:rsidP="00104807">
      <w:pPr>
        <w:spacing w:before="120" w:after="120"/>
        <w:ind w:left="1122" w:hanging="402"/>
        <w:jc w:val="both"/>
        <w:rPr>
          <w:rFonts w:ascii="Arial" w:hAnsi="Arial" w:cs="Arial"/>
        </w:rPr>
      </w:pPr>
      <w:r w:rsidRPr="005C21EE">
        <w:rPr>
          <w:rFonts w:ascii="Arial" w:hAnsi="Arial" w:cs="Arial"/>
        </w:rPr>
        <w:t>2.</w:t>
      </w:r>
      <w:r w:rsidR="00A62266" w:rsidRPr="005C21EE">
        <w:rPr>
          <w:rFonts w:ascii="Arial" w:hAnsi="Arial" w:cs="Arial"/>
        </w:rPr>
        <w:tab/>
      </w:r>
      <w:r w:rsidR="0005625D" w:rsidRPr="005C21EE">
        <w:rPr>
          <w:rFonts w:ascii="Arial" w:hAnsi="Arial" w:cs="Arial"/>
        </w:rPr>
        <w:t>The municipality may file a court action in the Superior Court seeking a judgment, which would result in the termination of the Owner's equity or other interest in the unit, in the nature of a mortgage foreclosure. Any judgment shall be enforceable as if the same were a judgment of default of the First Purchase Money Mortgage and shall constitute a lien against the low- and moderate-income unit.</w:t>
      </w:r>
    </w:p>
    <w:p w14:paraId="100A3E76" w14:textId="77777777" w:rsidR="0005625D" w:rsidRPr="005C21EE" w:rsidRDefault="001D418D" w:rsidP="00CE22AB">
      <w:pPr>
        <w:spacing w:before="120" w:after="120"/>
        <w:ind w:left="1685" w:hanging="562"/>
        <w:jc w:val="both"/>
        <w:rPr>
          <w:rFonts w:ascii="Arial" w:hAnsi="Arial" w:cs="Arial"/>
        </w:rPr>
      </w:pPr>
      <w:proofErr w:type="spellStart"/>
      <w:r w:rsidRPr="005C21EE">
        <w:rPr>
          <w:rFonts w:ascii="Arial" w:hAnsi="Arial" w:cs="Arial"/>
        </w:rPr>
        <w:t>i</w:t>
      </w:r>
      <w:proofErr w:type="spellEnd"/>
      <w:r w:rsidRPr="005C21EE">
        <w:rPr>
          <w:rFonts w:ascii="Arial" w:hAnsi="Arial" w:cs="Arial"/>
        </w:rPr>
        <w:t>.</w:t>
      </w:r>
      <w:r w:rsidRPr="005C21EE">
        <w:rPr>
          <w:rFonts w:ascii="Arial" w:hAnsi="Arial" w:cs="Arial"/>
        </w:rPr>
        <w:tab/>
      </w:r>
      <w:r w:rsidR="0005625D" w:rsidRPr="005C21EE">
        <w:rPr>
          <w:rFonts w:ascii="Arial" w:hAnsi="Arial" w:cs="Arial"/>
        </w:rPr>
        <w:t>Such judgment shall be enforceable, at the option of the municipality, by means of an execution sale by the Sheriff, at which time the low- and moderate-income unit of the violating Owner shall be sold at a sale price which is not less than the amount necessary</w:t>
      </w:r>
      <w:r w:rsidR="008823BC" w:rsidRPr="005C21EE">
        <w:rPr>
          <w:rFonts w:ascii="Arial" w:hAnsi="Arial" w:cs="Arial"/>
        </w:rPr>
        <w:tab/>
      </w:r>
      <w:r w:rsidR="0005625D" w:rsidRPr="005C21EE">
        <w:rPr>
          <w:rFonts w:ascii="Arial" w:hAnsi="Arial" w:cs="Arial"/>
        </w:rPr>
        <w:t xml:space="preserve">to fully satisfy and pay off any First Purchase Money Mortgage and prior liens and the costs of the enforcement proceedings incurred by the municipality, including attorney's </w:t>
      </w:r>
      <w:r w:rsidR="008823BC" w:rsidRPr="005C21EE">
        <w:rPr>
          <w:rFonts w:ascii="Arial" w:hAnsi="Arial" w:cs="Arial"/>
        </w:rPr>
        <w:tab/>
      </w:r>
      <w:r w:rsidR="0005625D" w:rsidRPr="005C21EE">
        <w:rPr>
          <w:rFonts w:ascii="Arial" w:hAnsi="Arial" w:cs="Arial"/>
        </w:rPr>
        <w:t xml:space="preserve">fees. The violating Owner shall have </w:t>
      </w:r>
      <w:r w:rsidR="00FB4507" w:rsidRPr="005C21EE">
        <w:rPr>
          <w:rFonts w:ascii="Arial" w:hAnsi="Arial" w:cs="Arial"/>
        </w:rPr>
        <w:t>the</w:t>
      </w:r>
      <w:r w:rsidR="0005625D" w:rsidRPr="005C21EE">
        <w:rPr>
          <w:rFonts w:ascii="Arial" w:hAnsi="Arial" w:cs="Arial"/>
        </w:rPr>
        <w:t xml:space="preserve"> right to possession terminated as well as</w:t>
      </w:r>
      <w:r w:rsidR="00FB4507" w:rsidRPr="005C21EE">
        <w:rPr>
          <w:rFonts w:ascii="Arial" w:hAnsi="Arial" w:cs="Arial"/>
        </w:rPr>
        <w:t xml:space="preserve"> the</w:t>
      </w:r>
      <w:r w:rsidR="0005625D" w:rsidRPr="005C21EE">
        <w:rPr>
          <w:rFonts w:ascii="Arial" w:hAnsi="Arial" w:cs="Arial"/>
        </w:rPr>
        <w:t xml:space="preserve"> title conveyed pursuant to the Sheriff's sale.</w:t>
      </w:r>
    </w:p>
    <w:p w14:paraId="740AEEB5" w14:textId="77777777" w:rsidR="0005625D" w:rsidRPr="005C21EE" w:rsidRDefault="001D418D" w:rsidP="00CE22AB">
      <w:pPr>
        <w:spacing w:before="120" w:after="120"/>
        <w:ind w:left="1685" w:hanging="562"/>
        <w:jc w:val="both"/>
        <w:rPr>
          <w:rFonts w:ascii="Arial" w:hAnsi="Arial" w:cs="Arial"/>
        </w:rPr>
      </w:pPr>
      <w:r w:rsidRPr="005C21EE">
        <w:rPr>
          <w:rFonts w:ascii="Arial" w:hAnsi="Arial" w:cs="Arial"/>
        </w:rPr>
        <w:t>II.</w:t>
      </w:r>
      <w:r w:rsidRPr="005C21EE">
        <w:rPr>
          <w:rFonts w:ascii="Arial" w:hAnsi="Arial" w:cs="Arial"/>
        </w:rPr>
        <w:tab/>
      </w:r>
      <w:r w:rsidR="0005625D" w:rsidRPr="005C21EE">
        <w:rPr>
          <w:rFonts w:ascii="Arial" w:hAnsi="Arial" w:cs="Arial"/>
        </w:rPr>
        <w:t>The proceeds of the Sheriff's sale shall first be applied to satisfy the First Purchase Money Mortgage lien and any prior liens upon the low- and moderate-income unit. The excess, if any, shall be applied to reimburse the municipality for any and all costs and expenses incurred in connection with either the court action resulting in the judgment of violation or the Sheriff's sale. In the event that the proceeds from the Sheriff's sale are</w:t>
      </w:r>
      <w:r w:rsidR="000438FB" w:rsidRPr="005C21EE">
        <w:rPr>
          <w:rFonts w:ascii="Arial" w:hAnsi="Arial" w:cs="Arial"/>
        </w:rPr>
        <w:t xml:space="preserve"> </w:t>
      </w:r>
      <w:r w:rsidR="0005625D" w:rsidRPr="005C21EE">
        <w:rPr>
          <w:rFonts w:ascii="Arial" w:hAnsi="Arial" w:cs="Arial"/>
        </w:rPr>
        <w:t xml:space="preserve">insufficient to reimburse the municipality in full as aforesaid, the violating Owner shall be personally responsible for and to the extent of such </w:t>
      </w:r>
      <w:r w:rsidR="0005625D" w:rsidRPr="005C21EE">
        <w:rPr>
          <w:rFonts w:ascii="Arial" w:hAnsi="Arial" w:cs="Arial"/>
        </w:rPr>
        <w:lastRenderedPageBreak/>
        <w:t>deficiency, in addition to any and a</w:t>
      </w:r>
      <w:r w:rsidR="000438FB" w:rsidRPr="005C21EE">
        <w:rPr>
          <w:rFonts w:ascii="Arial" w:hAnsi="Arial" w:cs="Arial"/>
        </w:rPr>
        <w:t xml:space="preserve">ll </w:t>
      </w:r>
      <w:r w:rsidR="0005625D" w:rsidRPr="005C21EE">
        <w:rPr>
          <w:rFonts w:ascii="Arial" w:hAnsi="Arial" w:cs="Arial"/>
        </w:rPr>
        <w:t xml:space="preserve">costs incurred by the municipality in connection with collecting such deficiency. In </w:t>
      </w:r>
      <w:r w:rsidR="000438FB" w:rsidRPr="005C21EE">
        <w:rPr>
          <w:rFonts w:ascii="Arial" w:hAnsi="Arial" w:cs="Arial"/>
        </w:rPr>
        <w:t xml:space="preserve">the </w:t>
      </w:r>
      <w:r w:rsidR="0005625D" w:rsidRPr="005C21EE">
        <w:rPr>
          <w:rFonts w:ascii="Arial" w:hAnsi="Arial" w:cs="Arial"/>
        </w:rPr>
        <w:t>event that a surplus remains after satisfying all of the above, such surplus, if any, shall be placed in escrow by the municipality for the Owner and shall be held in such escrow</w:t>
      </w:r>
      <w:r w:rsidR="000438FB" w:rsidRPr="005C21EE">
        <w:rPr>
          <w:rFonts w:ascii="Arial" w:hAnsi="Arial" w:cs="Arial"/>
        </w:rPr>
        <w:t xml:space="preserve"> </w:t>
      </w:r>
      <w:r w:rsidR="0005625D" w:rsidRPr="005C21EE">
        <w:rPr>
          <w:rFonts w:ascii="Arial" w:hAnsi="Arial" w:cs="Arial"/>
        </w:rPr>
        <w:t>for a maximum period of two years or until such earlier time as the Owner shall make a claim with the municipality for such. Failure of the Owner to claim such balance within the two-year period shall automatically result in a forfeiture of such balance to the municipality. Any interest accrued or earned on such balance while being held in escrow shall belong to and shall be paid to the municipality, whether such balance shall be paid</w:t>
      </w:r>
      <w:r w:rsidR="008823BC" w:rsidRPr="005C21EE">
        <w:rPr>
          <w:rFonts w:ascii="Arial" w:hAnsi="Arial" w:cs="Arial"/>
        </w:rPr>
        <w:tab/>
      </w:r>
      <w:r w:rsidR="0005625D" w:rsidRPr="005C21EE">
        <w:rPr>
          <w:rFonts w:ascii="Arial" w:hAnsi="Arial" w:cs="Arial"/>
        </w:rPr>
        <w:t>to the Owner or forfeited to the municipality.</w:t>
      </w:r>
    </w:p>
    <w:p w14:paraId="62749EA5" w14:textId="77777777" w:rsidR="0005625D" w:rsidRPr="005C21EE" w:rsidRDefault="00A24CD4" w:rsidP="00CE22AB">
      <w:pPr>
        <w:spacing w:before="120" w:after="120"/>
        <w:ind w:left="1685" w:hanging="562"/>
        <w:jc w:val="both"/>
        <w:rPr>
          <w:rFonts w:ascii="Arial" w:hAnsi="Arial" w:cs="Arial"/>
        </w:rPr>
      </w:pPr>
      <w:r w:rsidRPr="005C21EE">
        <w:rPr>
          <w:rFonts w:ascii="Arial" w:hAnsi="Arial" w:cs="Arial"/>
        </w:rPr>
        <w:t>iii.</w:t>
      </w:r>
      <w:r w:rsidR="008823BC" w:rsidRPr="005C21EE">
        <w:rPr>
          <w:rFonts w:ascii="Arial" w:hAnsi="Arial" w:cs="Arial"/>
        </w:rPr>
        <w:tab/>
      </w:r>
      <w:r w:rsidR="0005625D" w:rsidRPr="005C21EE">
        <w:rPr>
          <w:rFonts w:ascii="Arial" w:hAnsi="Arial" w:cs="Arial"/>
        </w:rPr>
        <w:t xml:space="preserve">Foreclosure by the municipality due to violation of the regulations governing affordable </w:t>
      </w:r>
      <w:r w:rsidR="008823BC" w:rsidRPr="005C21EE">
        <w:rPr>
          <w:rFonts w:ascii="Arial" w:hAnsi="Arial" w:cs="Arial"/>
        </w:rPr>
        <w:tab/>
      </w:r>
      <w:r w:rsidR="0005625D" w:rsidRPr="005C21EE">
        <w:rPr>
          <w:rFonts w:ascii="Arial" w:hAnsi="Arial" w:cs="Arial"/>
        </w:rPr>
        <w:t>housing units shall not extinguish the restrictions of the regulations governing affordable housing units as the same apply to the low- and moderate-income unit. Title shall be conveyed to the purchaser at the Sheriff's sale, subject to the restrictions and provisions of the regulations governing the affordable housing unit. The Owner determined to be in</w:t>
      </w:r>
      <w:r w:rsidR="008B47DB" w:rsidRPr="005C21EE">
        <w:rPr>
          <w:rFonts w:ascii="Arial" w:hAnsi="Arial" w:cs="Arial"/>
        </w:rPr>
        <w:t xml:space="preserve"> </w:t>
      </w:r>
      <w:r w:rsidR="0005625D" w:rsidRPr="005C21EE">
        <w:rPr>
          <w:rFonts w:ascii="Arial" w:hAnsi="Arial" w:cs="Arial"/>
        </w:rPr>
        <w:t xml:space="preserve">violation of the provisions of this plan and from whom title and possession were taken by </w:t>
      </w:r>
      <w:r w:rsidR="008823BC" w:rsidRPr="005C21EE">
        <w:rPr>
          <w:rFonts w:ascii="Arial" w:hAnsi="Arial" w:cs="Arial"/>
        </w:rPr>
        <w:tab/>
      </w:r>
      <w:r w:rsidR="00EF57F5" w:rsidRPr="005C21EE">
        <w:rPr>
          <w:rFonts w:ascii="Arial" w:hAnsi="Arial" w:cs="Arial"/>
        </w:rPr>
        <w:t>means</w:t>
      </w:r>
      <w:r w:rsidR="008B47DB" w:rsidRPr="005C21EE">
        <w:rPr>
          <w:rFonts w:ascii="Arial" w:hAnsi="Arial" w:cs="Arial"/>
        </w:rPr>
        <w:t xml:space="preserve"> </w:t>
      </w:r>
      <w:r w:rsidR="00EF57F5" w:rsidRPr="005C21EE">
        <w:rPr>
          <w:rFonts w:ascii="Arial" w:hAnsi="Arial" w:cs="Arial"/>
        </w:rPr>
        <w:t>of the Sheriff's s</w:t>
      </w:r>
      <w:r w:rsidR="0005625D" w:rsidRPr="005C21EE">
        <w:rPr>
          <w:rFonts w:ascii="Arial" w:hAnsi="Arial" w:cs="Arial"/>
        </w:rPr>
        <w:t>ale shall not be entitled to any right of redemption.</w:t>
      </w:r>
    </w:p>
    <w:p w14:paraId="2EF71AC0" w14:textId="77777777" w:rsidR="008823BC" w:rsidRPr="005C21EE" w:rsidRDefault="00A24CD4" w:rsidP="00CE22AB">
      <w:pPr>
        <w:spacing w:before="120" w:after="120"/>
        <w:ind w:left="1685" w:hanging="562"/>
        <w:jc w:val="both"/>
        <w:rPr>
          <w:rFonts w:ascii="Arial" w:hAnsi="Arial" w:cs="Arial"/>
        </w:rPr>
      </w:pPr>
      <w:r w:rsidRPr="005C21EE">
        <w:rPr>
          <w:rFonts w:ascii="Arial" w:hAnsi="Arial" w:cs="Arial"/>
        </w:rPr>
        <w:t>iv.</w:t>
      </w:r>
      <w:r w:rsidR="008823BC" w:rsidRPr="005C21EE">
        <w:rPr>
          <w:rFonts w:ascii="Arial" w:hAnsi="Arial" w:cs="Arial"/>
        </w:rPr>
        <w:t xml:space="preserve"> </w:t>
      </w:r>
      <w:r w:rsidR="008823BC" w:rsidRPr="005C21EE">
        <w:rPr>
          <w:rFonts w:ascii="Arial" w:hAnsi="Arial" w:cs="Arial"/>
        </w:rPr>
        <w:tab/>
      </w:r>
      <w:r w:rsidR="0005625D" w:rsidRPr="005C21EE">
        <w:rPr>
          <w:rFonts w:ascii="Arial" w:hAnsi="Arial" w:cs="Arial"/>
        </w:rPr>
        <w:t xml:space="preserve">If there are no bidders at the Sheriff's sale, or if insufficient amounts are bid to satisfy the </w:t>
      </w:r>
      <w:r w:rsidR="008823BC" w:rsidRPr="005C21EE">
        <w:rPr>
          <w:rFonts w:ascii="Arial" w:hAnsi="Arial" w:cs="Arial"/>
        </w:rPr>
        <w:tab/>
      </w:r>
      <w:r w:rsidR="0005625D" w:rsidRPr="005C21EE">
        <w:rPr>
          <w:rFonts w:ascii="Arial" w:hAnsi="Arial" w:cs="Arial"/>
        </w:rPr>
        <w:t xml:space="preserve">First Purchase Money Mortgage and any prior liens, the municipality may acquire title to </w:t>
      </w:r>
      <w:r w:rsidR="008823BC" w:rsidRPr="005C21EE">
        <w:rPr>
          <w:rFonts w:ascii="Arial" w:hAnsi="Arial" w:cs="Arial"/>
        </w:rPr>
        <w:tab/>
      </w:r>
      <w:r w:rsidR="0005625D" w:rsidRPr="005C21EE">
        <w:rPr>
          <w:rFonts w:ascii="Arial" w:hAnsi="Arial" w:cs="Arial"/>
        </w:rPr>
        <w:t>the low- and moderate-income unit by satisfying the First Purchase Money Mortgage and</w:t>
      </w:r>
      <w:r w:rsidR="008B47DB" w:rsidRPr="005C21EE">
        <w:rPr>
          <w:rFonts w:ascii="Arial" w:hAnsi="Arial" w:cs="Arial"/>
        </w:rPr>
        <w:t xml:space="preserve"> </w:t>
      </w:r>
      <w:r w:rsidR="0005625D" w:rsidRPr="005C21EE">
        <w:rPr>
          <w:rFonts w:ascii="Arial" w:hAnsi="Arial" w:cs="Arial"/>
        </w:rPr>
        <w:t xml:space="preserve">any prior liens and crediting the violating owner with an amount equal to the difference between the First Purchase Money Mortgage and any prior liens and costs of the enforcement proceedings, including legal fees and the maximum resale price for which </w:t>
      </w:r>
      <w:r w:rsidR="008823BC" w:rsidRPr="005C21EE">
        <w:rPr>
          <w:rFonts w:ascii="Arial" w:hAnsi="Arial" w:cs="Arial"/>
        </w:rPr>
        <w:tab/>
      </w:r>
      <w:r w:rsidR="0005625D" w:rsidRPr="005C21EE">
        <w:rPr>
          <w:rFonts w:ascii="Arial" w:hAnsi="Arial" w:cs="Arial"/>
        </w:rPr>
        <w:t xml:space="preserve">the low- and moderate-income unit could have been sold under the terms of the regulations governing affordable housing units. This excess shall be treated in the same manner as the excess which would have been realized from an actual sale as previously </w:t>
      </w:r>
      <w:r w:rsidR="008823BC" w:rsidRPr="005C21EE">
        <w:rPr>
          <w:rFonts w:ascii="Arial" w:hAnsi="Arial" w:cs="Arial"/>
        </w:rPr>
        <w:tab/>
      </w:r>
      <w:r w:rsidR="0005625D" w:rsidRPr="005C21EE">
        <w:rPr>
          <w:rFonts w:ascii="Arial" w:hAnsi="Arial" w:cs="Arial"/>
        </w:rPr>
        <w:t>described.</w:t>
      </w:r>
    </w:p>
    <w:p w14:paraId="58CA066C" w14:textId="77777777" w:rsidR="0005625D" w:rsidRPr="005C21EE" w:rsidRDefault="00A24CD4" w:rsidP="00CE22AB">
      <w:pPr>
        <w:spacing w:before="120" w:after="120"/>
        <w:ind w:left="1685" w:hanging="562"/>
        <w:jc w:val="both"/>
        <w:rPr>
          <w:rFonts w:ascii="Arial" w:hAnsi="Arial" w:cs="Arial"/>
        </w:rPr>
      </w:pPr>
      <w:r w:rsidRPr="005C21EE">
        <w:rPr>
          <w:rFonts w:ascii="Arial" w:hAnsi="Arial" w:cs="Arial"/>
        </w:rPr>
        <w:t>v.</w:t>
      </w:r>
      <w:r w:rsidR="008823BC" w:rsidRPr="005C21EE">
        <w:rPr>
          <w:rFonts w:ascii="Arial" w:hAnsi="Arial" w:cs="Arial"/>
        </w:rPr>
        <w:t xml:space="preserve">     </w:t>
      </w:r>
      <w:r w:rsidR="008B47DB" w:rsidRPr="005C21EE">
        <w:rPr>
          <w:rFonts w:ascii="Arial" w:hAnsi="Arial" w:cs="Arial"/>
        </w:rPr>
        <w:tab/>
      </w:r>
      <w:r w:rsidR="0005625D" w:rsidRPr="005C21EE">
        <w:rPr>
          <w:rFonts w:ascii="Arial" w:hAnsi="Arial" w:cs="Arial"/>
        </w:rPr>
        <w:t>Failure of the low- and moderate-income unit to be either sold at the Sheriff's sale or acquired by the municipality shall obligate the Owner to accept an offer to purchase from any qualified purchaser which may be referred to the Owner by the municipality, with such offer to purchase being equal to the maximum resale price of the low- and moderate-income unit as permitted by the regulations governing affordable housing units.</w:t>
      </w:r>
    </w:p>
    <w:p w14:paraId="596552CC" w14:textId="77777777" w:rsidR="0005625D" w:rsidRPr="005C21EE" w:rsidRDefault="00A24CD4" w:rsidP="00CE22AB">
      <w:pPr>
        <w:tabs>
          <w:tab w:val="left" w:pos="187"/>
        </w:tabs>
        <w:spacing w:before="120" w:after="120"/>
        <w:ind w:left="1685" w:hanging="562"/>
        <w:jc w:val="both"/>
        <w:rPr>
          <w:rFonts w:ascii="Arial" w:hAnsi="Arial" w:cs="Arial"/>
        </w:rPr>
      </w:pPr>
      <w:r w:rsidRPr="005C21EE">
        <w:rPr>
          <w:rFonts w:ascii="Arial" w:hAnsi="Arial" w:cs="Arial"/>
        </w:rPr>
        <w:t>vi.</w:t>
      </w:r>
      <w:r w:rsidR="008823BC" w:rsidRPr="005C21EE">
        <w:rPr>
          <w:rFonts w:ascii="Arial" w:hAnsi="Arial" w:cs="Arial"/>
        </w:rPr>
        <w:t xml:space="preserve">  </w:t>
      </w:r>
      <w:r w:rsidR="008B47DB" w:rsidRPr="005C21EE">
        <w:rPr>
          <w:rFonts w:ascii="Arial" w:hAnsi="Arial" w:cs="Arial"/>
        </w:rPr>
        <w:tab/>
      </w:r>
      <w:r w:rsidR="0005625D" w:rsidRPr="005C21EE">
        <w:rPr>
          <w:rFonts w:ascii="Arial" w:hAnsi="Arial" w:cs="Arial"/>
        </w:rPr>
        <w:t>The Owner shall remain fully obligated, responsible and liable for complying with the terms and restrictions of governing affordable housing units until such time as title is conveyed from the Owner</w:t>
      </w:r>
      <w:r w:rsidR="00B320CA" w:rsidRPr="005C21EE">
        <w:rPr>
          <w:rFonts w:ascii="Arial" w:hAnsi="Arial" w:cs="Arial"/>
        </w:rPr>
        <w:t>.</w:t>
      </w:r>
    </w:p>
    <w:p w14:paraId="1F2635BA" w14:textId="77777777" w:rsidR="0005625D" w:rsidRPr="005C21EE" w:rsidRDefault="0005625D" w:rsidP="00977C71">
      <w:pPr>
        <w:spacing w:before="120" w:after="120"/>
        <w:jc w:val="both"/>
        <w:rPr>
          <w:rFonts w:ascii="Arial" w:hAnsi="Arial" w:cs="Arial"/>
          <w:b/>
          <w:bCs/>
          <w:u w:val="single"/>
        </w:rPr>
      </w:pPr>
    </w:p>
    <w:p w14:paraId="17E7DD57" w14:textId="77777777" w:rsidR="0005625D" w:rsidRPr="005C21EE" w:rsidRDefault="00A24CD4" w:rsidP="00977C71">
      <w:pPr>
        <w:spacing w:before="120" w:after="120"/>
        <w:jc w:val="both"/>
        <w:rPr>
          <w:rFonts w:ascii="Arial" w:hAnsi="Arial" w:cs="Arial"/>
          <w:b/>
          <w:bCs/>
          <w:u w:val="single"/>
        </w:rPr>
      </w:pPr>
      <w:r w:rsidRPr="005C21EE">
        <w:rPr>
          <w:rFonts w:ascii="Arial" w:hAnsi="Arial" w:cs="Arial"/>
          <w:b/>
        </w:rPr>
        <w:t xml:space="preserve">§ 240-150.  </w:t>
      </w:r>
      <w:r w:rsidR="0005625D" w:rsidRPr="005C21EE">
        <w:rPr>
          <w:rFonts w:ascii="Arial" w:hAnsi="Arial" w:cs="Arial"/>
          <w:b/>
          <w:bCs/>
          <w:u w:val="single"/>
        </w:rPr>
        <w:t>Appeals</w:t>
      </w:r>
      <w:bookmarkEnd w:id="63"/>
      <w:bookmarkEnd w:id="64"/>
      <w:bookmarkEnd w:id="65"/>
      <w:bookmarkEnd w:id="66"/>
      <w:bookmarkEnd w:id="67"/>
      <w:bookmarkEnd w:id="68"/>
      <w:bookmarkEnd w:id="69"/>
      <w:r w:rsidR="0005625D" w:rsidRPr="005C21EE">
        <w:rPr>
          <w:rFonts w:ascii="Arial" w:hAnsi="Arial" w:cs="Arial"/>
          <w:b/>
          <w:bCs/>
          <w:u w:val="single"/>
        </w:rPr>
        <w:t xml:space="preserve"> </w:t>
      </w:r>
    </w:p>
    <w:p w14:paraId="352311FF" w14:textId="77777777" w:rsidR="0005625D" w:rsidRPr="005C21EE" w:rsidRDefault="0005625D" w:rsidP="00977C71">
      <w:pPr>
        <w:pStyle w:val="BodyTextIndent"/>
        <w:tabs>
          <w:tab w:val="clear" w:pos="720"/>
          <w:tab w:val="clear" w:pos="1152"/>
        </w:tabs>
        <w:spacing w:before="120" w:after="120"/>
        <w:ind w:left="0" w:firstLine="0"/>
        <w:jc w:val="both"/>
        <w:rPr>
          <w:rFonts w:ascii="Arial" w:hAnsi="Arial" w:cs="Arial"/>
          <w:szCs w:val="24"/>
        </w:rPr>
      </w:pPr>
      <w:r w:rsidRPr="005C21EE">
        <w:rPr>
          <w:rFonts w:ascii="Arial" w:hAnsi="Arial" w:cs="Arial"/>
          <w:szCs w:val="24"/>
        </w:rPr>
        <w:lastRenderedPageBreak/>
        <w:t xml:space="preserve">Appeals from all decisions of an Administrative Agent designated pursuant to this Ordinance shall be filed in writing with </w:t>
      </w:r>
      <w:r w:rsidR="00B36047" w:rsidRPr="005C21EE">
        <w:rPr>
          <w:rFonts w:ascii="Arial" w:hAnsi="Arial" w:cs="Arial"/>
          <w:szCs w:val="24"/>
        </w:rPr>
        <w:t xml:space="preserve">the </w:t>
      </w:r>
      <w:r w:rsidR="00775620" w:rsidRPr="005C21EE">
        <w:rPr>
          <w:rFonts w:ascii="Arial" w:hAnsi="Arial" w:cs="Arial"/>
          <w:szCs w:val="24"/>
        </w:rPr>
        <w:t>Court, COAH, o</w:t>
      </w:r>
      <w:r w:rsidR="00815A9C" w:rsidRPr="005C21EE">
        <w:rPr>
          <w:rFonts w:ascii="Arial" w:hAnsi="Arial" w:cs="Arial"/>
          <w:szCs w:val="24"/>
        </w:rPr>
        <w:t>r a successor entity, whomever has jurisdiction</w:t>
      </w:r>
      <w:r w:rsidRPr="005C21EE">
        <w:rPr>
          <w:rFonts w:ascii="Arial" w:hAnsi="Arial" w:cs="Arial"/>
          <w:szCs w:val="24"/>
        </w:rPr>
        <w:t xml:space="preserve">. </w:t>
      </w:r>
    </w:p>
    <w:p w14:paraId="1D7630BE" w14:textId="77777777" w:rsidR="0005625D" w:rsidRPr="005C21EE" w:rsidRDefault="0005625D" w:rsidP="00977C71">
      <w:pPr>
        <w:pStyle w:val="BodyTextIndent"/>
        <w:tabs>
          <w:tab w:val="clear" w:pos="720"/>
          <w:tab w:val="clear" w:pos="1152"/>
        </w:tabs>
        <w:spacing w:before="120" w:after="120"/>
        <w:ind w:left="0" w:firstLine="0"/>
        <w:jc w:val="both"/>
        <w:rPr>
          <w:rFonts w:ascii="Arial" w:hAnsi="Arial" w:cs="Arial"/>
          <w:szCs w:val="24"/>
        </w:rPr>
      </w:pPr>
    </w:p>
    <w:p w14:paraId="5A3898FA" w14:textId="77777777" w:rsidR="003B63E7" w:rsidRPr="005C21EE" w:rsidRDefault="00A24CD4" w:rsidP="003B63E7">
      <w:pPr>
        <w:jc w:val="both"/>
        <w:rPr>
          <w:rFonts w:ascii="Arial" w:hAnsi="Arial" w:cs="Arial"/>
          <w:bCs/>
        </w:rPr>
      </w:pPr>
      <w:r w:rsidRPr="005C21EE">
        <w:rPr>
          <w:rFonts w:ascii="Arial" w:hAnsi="Arial" w:cs="Arial"/>
          <w:b/>
          <w:bCs/>
        </w:rPr>
        <w:t>SECTION 2.</w:t>
      </w:r>
      <w:r w:rsidRPr="005C21EE">
        <w:rPr>
          <w:rFonts w:ascii="Arial" w:hAnsi="Arial" w:cs="Arial"/>
          <w:bCs/>
        </w:rPr>
        <w:t xml:space="preserve"> Article XVII “Growth Share” of Chapter 240 </w:t>
      </w:r>
      <w:r w:rsidR="003B63E7" w:rsidRPr="005C21EE">
        <w:rPr>
          <w:rFonts w:ascii="Arial" w:hAnsi="Arial" w:cs="Arial"/>
          <w:bCs/>
        </w:rPr>
        <w:t>of t</w:t>
      </w:r>
      <w:r w:rsidRPr="005C21EE">
        <w:rPr>
          <w:rFonts w:ascii="Arial" w:hAnsi="Arial" w:cs="Arial"/>
          <w:bCs/>
        </w:rPr>
        <w:t>he Code of the Borough of Edgewater.</w:t>
      </w:r>
      <w:r w:rsidR="003B63E7" w:rsidRPr="005C21EE">
        <w:rPr>
          <w:rFonts w:ascii="Arial" w:hAnsi="Arial" w:cs="Arial"/>
          <w:bCs/>
        </w:rPr>
        <w:t>is hereby repealed and replaced with a new Article XVII titled “Development Fees”: which shall provide as follows:</w:t>
      </w:r>
    </w:p>
    <w:p w14:paraId="48519240" w14:textId="77777777" w:rsidR="003B63E7" w:rsidRPr="005C21EE" w:rsidRDefault="003B63E7" w:rsidP="003B63E7">
      <w:pPr>
        <w:jc w:val="both"/>
        <w:rPr>
          <w:rFonts w:ascii="Arial" w:hAnsi="Arial" w:cs="Arial"/>
          <w:bCs/>
        </w:rPr>
      </w:pPr>
    </w:p>
    <w:p w14:paraId="7C647C82" w14:textId="77777777" w:rsidR="003B63E7" w:rsidRPr="005C21EE" w:rsidRDefault="003B63E7" w:rsidP="003B63E7">
      <w:pPr>
        <w:jc w:val="center"/>
        <w:rPr>
          <w:rFonts w:ascii="Arial" w:hAnsi="Arial" w:cs="Arial"/>
          <w:b/>
          <w:bCs/>
        </w:rPr>
      </w:pPr>
      <w:r w:rsidRPr="005C21EE">
        <w:rPr>
          <w:rFonts w:ascii="Arial" w:hAnsi="Arial" w:cs="Arial"/>
          <w:b/>
          <w:bCs/>
        </w:rPr>
        <w:t>Article XVII</w:t>
      </w:r>
    </w:p>
    <w:p w14:paraId="36099092" w14:textId="77777777" w:rsidR="003B63E7" w:rsidRPr="005C21EE" w:rsidRDefault="003B63E7" w:rsidP="003B63E7">
      <w:pPr>
        <w:jc w:val="center"/>
        <w:rPr>
          <w:rFonts w:ascii="Arial" w:hAnsi="Arial" w:cs="Arial"/>
          <w:b/>
          <w:bCs/>
        </w:rPr>
      </w:pPr>
      <w:r w:rsidRPr="005C21EE">
        <w:rPr>
          <w:rFonts w:ascii="Arial" w:hAnsi="Arial" w:cs="Arial"/>
          <w:b/>
          <w:bCs/>
        </w:rPr>
        <w:t>DEVELOPMENT FEES</w:t>
      </w:r>
    </w:p>
    <w:p w14:paraId="27FC08EF" w14:textId="77777777" w:rsidR="00A24CD4" w:rsidRPr="005C21EE" w:rsidRDefault="00A24CD4" w:rsidP="00977C71">
      <w:pPr>
        <w:pStyle w:val="BodyTextIndent"/>
        <w:tabs>
          <w:tab w:val="clear" w:pos="720"/>
          <w:tab w:val="clear" w:pos="1152"/>
        </w:tabs>
        <w:spacing w:before="120" w:after="120"/>
        <w:ind w:left="0" w:firstLine="0"/>
        <w:jc w:val="both"/>
        <w:rPr>
          <w:rFonts w:ascii="Arial" w:hAnsi="Arial" w:cs="Arial"/>
          <w:szCs w:val="24"/>
        </w:rPr>
      </w:pPr>
    </w:p>
    <w:p w14:paraId="0AEF6EC7" w14:textId="77777777" w:rsidR="00AE7B2A" w:rsidRPr="005C21EE" w:rsidRDefault="003B63E7" w:rsidP="00AE7B2A">
      <w:pPr>
        <w:pStyle w:val="BodyTextIndent"/>
        <w:spacing w:before="120" w:after="120"/>
        <w:jc w:val="both"/>
        <w:rPr>
          <w:rFonts w:ascii="Arial" w:hAnsi="Arial" w:cs="Arial"/>
          <w:szCs w:val="24"/>
        </w:rPr>
      </w:pPr>
      <w:r w:rsidRPr="005C21EE">
        <w:rPr>
          <w:rFonts w:ascii="Arial" w:hAnsi="Arial" w:cs="Arial"/>
          <w:b/>
          <w:szCs w:val="24"/>
        </w:rPr>
        <w:t>§ 240-15</w:t>
      </w:r>
      <w:r w:rsidR="008275D2" w:rsidRPr="005C21EE">
        <w:rPr>
          <w:rFonts w:ascii="Arial" w:hAnsi="Arial" w:cs="Arial"/>
          <w:b/>
          <w:szCs w:val="24"/>
        </w:rPr>
        <w:t>1</w:t>
      </w:r>
      <w:r w:rsidRPr="005C21EE">
        <w:rPr>
          <w:rFonts w:ascii="Arial" w:hAnsi="Arial" w:cs="Arial"/>
          <w:b/>
          <w:szCs w:val="24"/>
        </w:rPr>
        <w:t xml:space="preserve">. </w:t>
      </w:r>
      <w:r w:rsidR="00AE7B2A" w:rsidRPr="005C21EE">
        <w:rPr>
          <w:rFonts w:ascii="Arial" w:hAnsi="Arial" w:cs="Arial"/>
          <w:b/>
          <w:szCs w:val="24"/>
          <w:u w:val="single"/>
        </w:rPr>
        <w:t>Purpose</w:t>
      </w:r>
      <w:r w:rsidR="00060082" w:rsidRPr="005C21EE">
        <w:rPr>
          <w:rFonts w:ascii="Arial" w:hAnsi="Arial" w:cs="Arial"/>
          <w:b/>
          <w:szCs w:val="24"/>
          <w:u w:val="single"/>
        </w:rPr>
        <w:t>,</w:t>
      </w:r>
      <w:r w:rsidR="008275D2" w:rsidRPr="005C21EE">
        <w:rPr>
          <w:rFonts w:ascii="Arial" w:hAnsi="Arial" w:cs="Arial"/>
          <w:b/>
          <w:szCs w:val="24"/>
          <w:u w:val="single"/>
        </w:rPr>
        <w:t xml:space="preserve"> basic requirements</w:t>
      </w:r>
      <w:r w:rsidR="00060082" w:rsidRPr="005C21EE">
        <w:rPr>
          <w:rFonts w:ascii="Arial" w:hAnsi="Arial" w:cs="Arial"/>
          <w:b/>
          <w:szCs w:val="24"/>
          <w:u w:val="single"/>
        </w:rPr>
        <w:t xml:space="preserve"> and definitions</w:t>
      </w:r>
      <w:r w:rsidR="00AE7B2A" w:rsidRPr="005C21EE">
        <w:rPr>
          <w:rFonts w:ascii="Arial" w:hAnsi="Arial" w:cs="Arial"/>
          <w:b/>
          <w:szCs w:val="24"/>
          <w:u w:val="single"/>
        </w:rPr>
        <w:t>.</w:t>
      </w:r>
    </w:p>
    <w:p w14:paraId="1E797361" w14:textId="77777777" w:rsidR="008275D2" w:rsidRPr="005C21EE" w:rsidRDefault="008275D2" w:rsidP="00AE7B2A">
      <w:pPr>
        <w:pStyle w:val="BodyTextIndent"/>
        <w:spacing w:before="120" w:after="120"/>
        <w:jc w:val="both"/>
        <w:rPr>
          <w:rFonts w:ascii="Arial" w:hAnsi="Arial" w:cs="Arial"/>
          <w:szCs w:val="24"/>
        </w:rPr>
      </w:pPr>
    </w:p>
    <w:p w14:paraId="344C14B9" w14:textId="77777777" w:rsidR="008275D2" w:rsidRPr="005C21EE" w:rsidRDefault="008275D2" w:rsidP="00AE7B2A">
      <w:pPr>
        <w:pStyle w:val="BodyTextIndent"/>
        <w:spacing w:before="120" w:after="120"/>
        <w:jc w:val="both"/>
        <w:rPr>
          <w:rFonts w:ascii="Arial" w:hAnsi="Arial" w:cs="Arial"/>
          <w:b/>
          <w:szCs w:val="24"/>
          <w:u w:val="single"/>
        </w:rPr>
      </w:pPr>
      <w:r w:rsidRPr="005C21EE">
        <w:rPr>
          <w:rFonts w:ascii="Arial" w:hAnsi="Arial" w:cs="Arial"/>
          <w:b/>
          <w:szCs w:val="24"/>
          <w:u w:val="single"/>
        </w:rPr>
        <w:t>1.  Purpose</w:t>
      </w:r>
    </w:p>
    <w:p w14:paraId="65C3D7CB" w14:textId="77777777" w:rsidR="00AE7B2A" w:rsidRPr="005C21EE" w:rsidRDefault="008275D2" w:rsidP="00CE22AB">
      <w:pPr>
        <w:pStyle w:val="BodyTextIndent"/>
        <w:spacing w:before="120" w:after="120"/>
        <w:ind w:left="360" w:hanging="360"/>
        <w:jc w:val="both"/>
        <w:rPr>
          <w:rFonts w:ascii="Arial" w:hAnsi="Arial" w:cs="Arial"/>
          <w:szCs w:val="24"/>
        </w:rPr>
      </w:pPr>
      <w:r w:rsidRPr="005C21EE">
        <w:rPr>
          <w:rFonts w:ascii="Arial" w:hAnsi="Arial" w:cs="Arial"/>
          <w:szCs w:val="24"/>
        </w:rPr>
        <w:t>(a)</w:t>
      </w:r>
      <w:r w:rsidRPr="005C21EE">
        <w:rPr>
          <w:rFonts w:ascii="Arial" w:hAnsi="Arial" w:cs="Arial"/>
          <w:szCs w:val="24"/>
        </w:rPr>
        <w:tab/>
      </w:r>
      <w:r w:rsidR="00AE7B2A" w:rsidRPr="005C21EE">
        <w:rPr>
          <w:rFonts w:ascii="Arial" w:hAnsi="Arial" w:cs="Arial"/>
          <w:szCs w:val="24"/>
        </w:rPr>
        <w:t>In Holmdel Builder's Association v. Holmdel Township, 121 N.J. 550 (1990), the New Jersey</w:t>
      </w:r>
      <w:r w:rsidRPr="005C21EE">
        <w:rPr>
          <w:rFonts w:ascii="Arial" w:hAnsi="Arial" w:cs="Arial"/>
          <w:szCs w:val="24"/>
        </w:rPr>
        <w:t xml:space="preserve"> </w:t>
      </w:r>
      <w:r w:rsidR="00AE7B2A" w:rsidRPr="005C21EE">
        <w:rPr>
          <w:rFonts w:ascii="Arial" w:hAnsi="Arial" w:cs="Arial"/>
          <w:szCs w:val="24"/>
        </w:rPr>
        <w:t>Supreme Court determined that mandatory development fees are authorized by the Fair Housing Act of 1985 (the Act), N.J.S.A. 52:27D-301 et seq., and the State Constitution, subject to the Council on Affordable Housing's (COAH's) adoption of rules.</w:t>
      </w:r>
    </w:p>
    <w:p w14:paraId="253A77BD" w14:textId="77777777" w:rsidR="00AE7B2A" w:rsidRPr="005C21EE" w:rsidRDefault="008275D2" w:rsidP="00CE22AB">
      <w:pPr>
        <w:pStyle w:val="BodyTextIndent"/>
        <w:spacing w:before="120" w:after="120"/>
        <w:ind w:left="360" w:hanging="360"/>
        <w:jc w:val="both"/>
        <w:rPr>
          <w:rFonts w:ascii="Arial" w:hAnsi="Arial" w:cs="Arial"/>
          <w:szCs w:val="24"/>
        </w:rPr>
      </w:pPr>
      <w:r w:rsidRPr="005C21EE">
        <w:rPr>
          <w:rFonts w:ascii="Arial" w:hAnsi="Arial" w:cs="Arial"/>
          <w:szCs w:val="24"/>
        </w:rPr>
        <w:t>(b)</w:t>
      </w:r>
      <w:r w:rsidRPr="005C21EE">
        <w:rPr>
          <w:rFonts w:ascii="Arial" w:hAnsi="Arial" w:cs="Arial"/>
          <w:szCs w:val="24"/>
        </w:rPr>
        <w:tab/>
      </w:r>
      <w:r w:rsidR="00AE7B2A" w:rsidRPr="005C21EE">
        <w:rPr>
          <w:rFonts w:ascii="Arial" w:hAnsi="Arial" w:cs="Arial"/>
          <w:szCs w:val="24"/>
        </w:rPr>
        <w:t>Pursuant to P.L. 2008, c. 46, § 8 (N.J.S.A. 52:27D-329.2), and the Statewide Non-Residential Development Fee Act (N.J.S.A. 40:55D-8.1 through 40:55D-8.7), COAH is authorized to adopt and promulgate regulations necessary for the establishment, implementation, review, monitoring and enforcement of municipal affordable housing trust funds and corresponding spending plans. Municipalities that are under the jurisdiction of the Council or court of competent jurisdiction and have a COAH</w:t>
      </w:r>
      <w:r w:rsidR="00BD42CC" w:rsidRPr="005C21EE">
        <w:rPr>
          <w:rFonts w:ascii="Arial" w:hAnsi="Arial" w:cs="Arial"/>
          <w:szCs w:val="24"/>
        </w:rPr>
        <w:t xml:space="preserve"> or court</w:t>
      </w:r>
      <w:r w:rsidR="00AE7B2A" w:rsidRPr="005C21EE">
        <w:rPr>
          <w:rFonts w:ascii="Arial" w:hAnsi="Arial" w:cs="Arial"/>
          <w:szCs w:val="24"/>
        </w:rPr>
        <w:t>-approved spending plan may retain fees collected from nonresidential development.</w:t>
      </w:r>
    </w:p>
    <w:p w14:paraId="4F106434" w14:textId="77777777" w:rsidR="00AE7B2A" w:rsidRPr="005C21EE" w:rsidRDefault="008275D2" w:rsidP="00CE22AB">
      <w:pPr>
        <w:pStyle w:val="BodyTextIndent"/>
        <w:spacing w:before="120" w:after="120"/>
        <w:ind w:left="360" w:hanging="360"/>
        <w:jc w:val="both"/>
        <w:rPr>
          <w:rFonts w:ascii="Arial" w:hAnsi="Arial" w:cs="Arial"/>
          <w:szCs w:val="24"/>
        </w:rPr>
      </w:pPr>
      <w:r w:rsidRPr="005C21EE">
        <w:rPr>
          <w:rFonts w:ascii="Arial" w:hAnsi="Arial" w:cs="Arial"/>
          <w:szCs w:val="24"/>
        </w:rPr>
        <w:t>(c)</w:t>
      </w:r>
      <w:r w:rsidRPr="005C21EE">
        <w:rPr>
          <w:rFonts w:ascii="Arial" w:hAnsi="Arial" w:cs="Arial"/>
          <w:szCs w:val="24"/>
        </w:rPr>
        <w:tab/>
      </w:r>
      <w:r w:rsidR="00AE7B2A" w:rsidRPr="005C21EE">
        <w:rPr>
          <w:rFonts w:ascii="Arial" w:hAnsi="Arial" w:cs="Arial"/>
          <w:szCs w:val="24"/>
        </w:rPr>
        <w:t>This chapter shall be interpreted within the framework of COAH's rules on development fees, codified at N.J.A.C. 5:97-8.</w:t>
      </w:r>
      <w:r w:rsidRPr="005C21EE">
        <w:rPr>
          <w:rFonts w:ascii="Arial" w:hAnsi="Arial" w:cs="Arial"/>
          <w:szCs w:val="24"/>
        </w:rPr>
        <w:t xml:space="preserve"> collection and disposition of mandatory development fees to be used in connection with the Borough’s affordable housing programs as directed by the Superior Court and consistent with N.J.S.A. 5:93-1 et seq., as amended and supplemented, N.J.A.C. 5:80-26.1, et seq., as amended and supplemented, and the New Jersey Fair Housing Act of 1985.</w:t>
      </w:r>
    </w:p>
    <w:p w14:paraId="42E0F0DD" w14:textId="77777777" w:rsidR="00AE7B2A" w:rsidRPr="005C21EE" w:rsidRDefault="00AE7B2A" w:rsidP="00AE7B2A">
      <w:pPr>
        <w:pStyle w:val="BodyTextIndent"/>
        <w:spacing w:before="120" w:after="120"/>
        <w:jc w:val="both"/>
        <w:rPr>
          <w:rFonts w:ascii="Arial" w:hAnsi="Arial" w:cs="Arial"/>
          <w:b/>
          <w:szCs w:val="24"/>
          <w:u w:val="single"/>
        </w:rPr>
      </w:pPr>
      <w:r w:rsidRPr="005C21EE">
        <w:rPr>
          <w:rFonts w:ascii="Arial" w:hAnsi="Arial" w:cs="Arial"/>
          <w:b/>
          <w:szCs w:val="24"/>
          <w:u w:val="single"/>
        </w:rPr>
        <w:t>2. Basic requirements.</w:t>
      </w:r>
    </w:p>
    <w:p w14:paraId="4A851D2F" w14:textId="77777777" w:rsidR="00AE7B2A" w:rsidRPr="005C21EE" w:rsidRDefault="008275D2" w:rsidP="00CE22AB">
      <w:pPr>
        <w:pStyle w:val="BodyTextIndent"/>
        <w:spacing w:before="120" w:after="120"/>
        <w:ind w:left="360" w:hanging="360"/>
        <w:jc w:val="both"/>
        <w:rPr>
          <w:rFonts w:ascii="Arial" w:hAnsi="Arial" w:cs="Arial"/>
          <w:szCs w:val="24"/>
        </w:rPr>
      </w:pPr>
      <w:r w:rsidRPr="005C21EE">
        <w:rPr>
          <w:rFonts w:ascii="Arial" w:hAnsi="Arial" w:cs="Arial"/>
          <w:szCs w:val="24"/>
        </w:rPr>
        <w:t xml:space="preserve">(a)  </w:t>
      </w:r>
      <w:r w:rsidR="00AE7B2A" w:rsidRPr="005C21EE">
        <w:rPr>
          <w:rFonts w:ascii="Arial" w:hAnsi="Arial" w:cs="Arial"/>
          <w:szCs w:val="24"/>
        </w:rPr>
        <w:t>This chapter shall not be effective until approved by the Court.</w:t>
      </w:r>
    </w:p>
    <w:p w14:paraId="6FBD782D" w14:textId="77777777" w:rsidR="00AE7B2A" w:rsidRPr="005C21EE" w:rsidRDefault="008275D2" w:rsidP="00CE22AB">
      <w:pPr>
        <w:pStyle w:val="BodyTextIndent"/>
        <w:spacing w:before="120" w:after="120"/>
        <w:ind w:left="360" w:hanging="360"/>
        <w:jc w:val="both"/>
        <w:rPr>
          <w:rFonts w:ascii="Arial" w:hAnsi="Arial" w:cs="Arial"/>
          <w:szCs w:val="24"/>
        </w:rPr>
      </w:pPr>
      <w:r w:rsidRPr="005C21EE">
        <w:rPr>
          <w:rFonts w:ascii="Arial" w:hAnsi="Arial" w:cs="Arial"/>
          <w:szCs w:val="24"/>
        </w:rPr>
        <w:t>(b)</w:t>
      </w:r>
      <w:r w:rsidR="00AE7B2A" w:rsidRPr="005C21EE">
        <w:rPr>
          <w:rFonts w:ascii="Arial" w:hAnsi="Arial" w:cs="Arial"/>
          <w:szCs w:val="24"/>
        </w:rPr>
        <w:t xml:space="preserve"> The Borough of </w:t>
      </w:r>
      <w:r w:rsidR="00074F58" w:rsidRPr="005C21EE">
        <w:rPr>
          <w:rFonts w:ascii="Arial" w:hAnsi="Arial" w:cs="Arial"/>
          <w:szCs w:val="24"/>
        </w:rPr>
        <w:t>Edgewater</w:t>
      </w:r>
      <w:r w:rsidR="00AE7B2A" w:rsidRPr="005C21EE">
        <w:rPr>
          <w:rFonts w:ascii="Arial" w:hAnsi="Arial" w:cs="Arial"/>
          <w:szCs w:val="24"/>
        </w:rPr>
        <w:t xml:space="preserve"> shall not spend development fees until the Court has approved a plan for spending such fees (spending plan).</w:t>
      </w:r>
    </w:p>
    <w:p w14:paraId="52B849F6" w14:textId="77777777" w:rsidR="00AE7B2A" w:rsidRPr="005C21EE" w:rsidRDefault="00060082" w:rsidP="00AE7B2A">
      <w:pPr>
        <w:pStyle w:val="BodyTextIndent"/>
        <w:spacing w:before="120" w:after="120"/>
        <w:jc w:val="both"/>
        <w:rPr>
          <w:rFonts w:ascii="Arial" w:hAnsi="Arial" w:cs="Arial"/>
          <w:b/>
          <w:szCs w:val="24"/>
          <w:u w:val="single"/>
        </w:rPr>
      </w:pPr>
      <w:r w:rsidRPr="005C21EE">
        <w:rPr>
          <w:rFonts w:ascii="Arial" w:hAnsi="Arial" w:cs="Arial"/>
          <w:b/>
          <w:szCs w:val="24"/>
          <w:u w:val="single"/>
        </w:rPr>
        <w:t xml:space="preserve">3. </w:t>
      </w:r>
      <w:r w:rsidR="008275D2" w:rsidRPr="005C21EE">
        <w:rPr>
          <w:rFonts w:ascii="Arial" w:hAnsi="Arial" w:cs="Arial"/>
          <w:b/>
          <w:szCs w:val="24"/>
          <w:u w:val="single"/>
        </w:rPr>
        <w:t xml:space="preserve"> </w:t>
      </w:r>
      <w:r w:rsidR="00AE7B2A" w:rsidRPr="005C21EE">
        <w:rPr>
          <w:rFonts w:ascii="Arial" w:hAnsi="Arial" w:cs="Arial"/>
          <w:b/>
          <w:szCs w:val="24"/>
          <w:u w:val="single"/>
        </w:rPr>
        <w:t>Definitions.</w:t>
      </w:r>
    </w:p>
    <w:p w14:paraId="02FA46B3" w14:textId="77777777" w:rsidR="00AE7B2A" w:rsidRPr="005C21EE" w:rsidRDefault="00AE7B2A" w:rsidP="00AE7B2A">
      <w:pPr>
        <w:pStyle w:val="BodyTextIndent"/>
        <w:spacing w:before="120" w:after="120"/>
        <w:jc w:val="both"/>
        <w:rPr>
          <w:rFonts w:ascii="Arial" w:hAnsi="Arial" w:cs="Arial"/>
          <w:szCs w:val="24"/>
        </w:rPr>
      </w:pPr>
      <w:r w:rsidRPr="005C21EE">
        <w:rPr>
          <w:rFonts w:ascii="Arial" w:hAnsi="Arial" w:cs="Arial"/>
          <w:szCs w:val="24"/>
        </w:rPr>
        <w:t>The following terms, as used in this chapter, shall have the following meanings:</w:t>
      </w:r>
    </w:p>
    <w:p w14:paraId="5676FCD2" w14:textId="77777777" w:rsidR="00060082" w:rsidRPr="005C21EE" w:rsidRDefault="00060082" w:rsidP="00060082">
      <w:pPr>
        <w:autoSpaceDE w:val="0"/>
        <w:autoSpaceDN w:val="0"/>
        <w:adjustRightInd w:val="0"/>
        <w:spacing w:before="120" w:after="120"/>
        <w:jc w:val="both"/>
        <w:rPr>
          <w:rFonts w:ascii="Arial" w:hAnsi="Arial" w:cs="Arial"/>
        </w:rPr>
      </w:pPr>
      <w:r w:rsidRPr="005C21EE">
        <w:rPr>
          <w:rFonts w:ascii="Arial" w:hAnsi="Arial" w:cs="Arial"/>
        </w:rPr>
        <w:t xml:space="preserve">“Affordable housing development” means a development included in or approved pursuant to the Housing Element and Fair Share Plan or otherwise intended to address </w:t>
      </w:r>
      <w:r w:rsidRPr="005C21EE">
        <w:rPr>
          <w:rFonts w:ascii="Arial" w:hAnsi="Arial" w:cs="Arial"/>
        </w:rPr>
        <w:lastRenderedPageBreak/>
        <w:t>the Borough’s fair share obligation, and includes, but is not limited to, an inclusionary development, a municipal construction project or a 100 percent affordable development.</w:t>
      </w:r>
    </w:p>
    <w:p w14:paraId="2DCDDC2F" w14:textId="77777777" w:rsidR="00AE7B2A" w:rsidRPr="005C21EE" w:rsidRDefault="00060082" w:rsidP="00CE22AB">
      <w:pPr>
        <w:autoSpaceDE w:val="0"/>
        <w:autoSpaceDN w:val="0"/>
        <w:adjustRightInd w:val="0"/>
        <w:spacing w:before="120" w:after="120"/>
        <w:jc w:val="both"/>
        <w:rPr>
          <w:rFonts w:ascii="Arial" w:hAnsi="Arial" w:cs="Arial"/>
        </w:rPr>
      </w:pPr>
      <w:r w:rsidRPr="005C21EE">
        <w:rPr>
          <w:rFonts w:ascii="Arial" w:hAnsi="Arial" w:cs="Arial"/>
        </w:rPr>
        <w:t xml:space="preserve">“Council on Affordable Housing or COAH” means the </w:t>
      </w:r>
      <w:r w:rsidR="00AE7B2A" w:rsidRPr="005C21EE">
        <w:rPr>
          <w:rFonts w:ascii="Arial" w:hAnsi="Arial" w:cs="Arial"/>
        </w:rPr>
        <w:t>New Jersey Council on Affordable Housing, established under the Fair Housing Act.</w:t>
      </w:r>
    </w:p>
    <w:p w14:paraId="4D84C406" w14:textId="77777777" w:rsidR="00AE7B2A" w:rsidRPr="005C21EE" w:rsidRDefault="00060082" w:rsidP="00CE22AB">
      <w:pPr>
        <w:pStyle w:val="BodyTextIndent"/>
        <w:spacing w:before="120" w:after="120"/>
        <w:ind w:left="0" w:firstLine="0"/>
        <w:jc w:val="both"/>
        <w:rPr>
          <w:rFonts w:ascii="Arial" w:hAnsi="Arial" w:cs="Arial"/>
          <w:szCs w:val="24"/>
        </w:rPr>
      </w:pPr>
      <w:r w:rsidRPr="005C21EE">
        <w:rPr>
          <w:rFonts w:ascii="Arial" w:hAnsi="Arial" w:cs="Arial"/>
          <w:szCs w:val="24"/>
        </w:rPr>
        <w:t xml:space="preserve">“Demolished” means any </w:t>
      </w:r>
      <w:r w:rsidR="00AE7B2A" w:rsidRPr="005C21EE">
        <w:rPr>
          <w:rFonts w:ascii="Arial" w:hAnsi="Arial" w:cs="Arial"/>
          <w:szCs w:val="24"/>
        </w:rPr>
        <w:t>act or process that renders more than 50% of a structure or building unsafe for human occupancy or use shall be considered demolished for the purposes of this chapter.</w:t>
      </w:r>
    </w:p>
    <w:p w14:paraId="796108EC" w14:textId="77777777" w:rsidR="00AE7B2A" w:rsidRPr="005C21EE" w:rsidRDefault="00060082" w:rsidP="00CE22AB">
      <w:pPr>
        <w:pStyle w:val="BodyTextIndent"/>
        <w:spacing w:before="120" w:after="120"/>
        <w:ind w:left="0" w:firstLine="0"/>
        <w:jc w:val="both"/>
        <w:rPr>
          <w:rFonts w:ascii="Arial" w:hAnsi="Arial" w:cs="Arial"/>
          <w:szCs w:val="24"/>
        </w:rPr>
      </w:pPr>
      <w:r w:rsidRPr="005C21EE">
        <w:rPr>
          <w:rFonts w:ascii="Arial" w:hAnsi="Arial" w:cs="Arial"/>
          <w:szCs w:val="24"/>
        </w:rPr>
        <w:t>“Developer” means the</w:t>
      </w:r>
      <w:r w:rsidR="00AE7B2A" w:rsidRPr="005C21EE">
        <w:rPr>
          <w:rFonts w:ascii="Arial" w:hAnsi="Arial" w:cs="Arial"/>
          <w:szCs w:val="24"/>
        </w:rPr>
        <w:t xml:space="preserve"> legal or beneficial owner or owners of a lot or of any land proposed to be included in a proposed development, including the holder of an option or contract to purchase, or other person having an enforceable proprietary interest in such land.</w:t>
      </w:r>
    </w:p>
    <w:p w14:paraId="1AA03169" w14:textId="77777777" w:rsidR="00AE7B2A" w:rsidRPr="005C21EE" w:rsidRDefault="00060082" w:rsidP="00CE22AB">
      <w:pPr>
        <w:pStyle w:val="BodyTextIndent"/>
        <w:spacing w:before="120" w:after="120"/>
        <w:ind w:left="0" w:firstLine="0"/>
        <w:jc w:val="both"/>
        <w:rPr>
          <w:rFonts w:ascii="Arial" w:hAnsi="Arial" w:cs="Arial"/>
          <w:szCs w:val="24"/>
        </w:rPr>
      </w:pPr>
      <w:r w:rsidRPr="005C21EE">
        <w:rPr>
          <w:rFonts w:ascii="Arial" w:hAnsi="Arial" w:cs="Arial"/>
          <w:szCs w:val="24"/>
        </w:rPr>
        <w:t>“Development Fee” means f</w:t>
      </w:r>
      <w:r w:rsidR="00AE7B2A" w:rsidRPr="005C21EE">
        <w:rPr>
          <w:rFonts w:ascii="Arial" w:hAnsi="Arial" w:cs="Arial"/>
          <w:szCs w:val="24"/>
        </w:rPr>
        <w:t>unds paid by any person for the improvement of property as authorized by Holmdel Builder’s Association v. Holmdel Township, 121 N.J. 550 (1990) and the Fair Housing Act of 1985, N.J.S.A. 52:27D-301 et seq., and regulated by applicable COAH rules.</w:t>
      </w:r>
    </w:p>
    <w:p w14:paraId="0E943D5F" w14:textId="77777777" w:rsidR="00AE7B2A" w:rsidRPr="005C21EE" w:rsidRDefault="00060082" w:rsidP="00CE22AB">
      <w:pPr>
        <w:pStyle w:val="BodyTextIndent"/>
        <w:spacing w:before="120" w:after="120"/>
        <w:ind w:left="0" w:firstLine="0"/>
        <w:jc w:val="both"/>
        <w:rPr>
          <w:rFonts w:ascii="Arial" w:hAnsi="Arial" w:cs="Arial"/>
          <w:szCs w:val="24"/>
        </w:rPr>
      </w:pPr>
      <w:r w:rsidRPr="005C21EE">
        <w:rPr>
          <w:rFonts w:ascii="Arial" w:hAnsi="Arial" w:cs="Arial"/>
          <w:szCs w:val="24"/>
        </w:rPr>
        <w:t>“Equalized Assessed Value” means t</w:t>
      </w:r>
      <w:r w:rsidR="00AE7B2A" w:rsidRPr="005C21EE">
        <w:rPr>
          <w:rFonts w:ascii="Arial" w:hAnsi="Arial" w:cs="Arial"/>
          <w:szCs w:val="24"/>
        </w:rPr>
        <w:t>he assessed value of a property divided by the current average ratio of assessed to true value for the municipality in which the property is situated, as determined in accordance with §§ 1, 5 and 6 of P.L. 1973, c. 123 (N.J.S.A. 54:1-35a through 54:1-35c).</w:t>
      </w:r>
    </w:p>
    <w:p w14:paraId="68033023" w14:textId="77777777" w:rsidR="00AE7B2A" w:rsidRPr="005C21EE" w:rsidRDefault="00060082" w:rsidP="00CE22AB">
      <w:pPr>
        <w:pStyle w:val="BodyTextIndent"/>
        <w:spacing w:before="120" w:after="120"/>
        <w:ind w:left="0" w:firstLine="0"/>
        <w:jc w:val="both"/>
        <w:rPr>
          <w:rFonts w:ascii="Arial" w:hAnsi="Arial" w:cs="Arial"/>
          <w:szCs w:val="24"/>
        </w:rPr>
      </w:pPr>
      <w:r w:rsidRPr="005C21EE">
        <w:rPr>
          <w:rFonts w:ascii="Arial" w:hAnsi="Arial" w:cs="Arial"/>
          <w:szCs w:val="24"/>
        </w:rPr>
        <w:t>“Green Building Strategies” means t</w:t>
      </w:r>
      <w:r w:rsidR="00AE7B2A" w:rsidRPr="005C21EE">
        <w:rPr>
          <w:rFonts w:ascii="Arial" w:hAnsi="Arial" w:cs="Arial"/>
          <w:szCs w:val="24"/>
        </w:rPr>
        <w:t>hose strategies that minimize the impact of development on the environment and enhance the health, safety and well-being of residents by producing durable, low-maintenance, resource-efficient housing while making optimum use of existing infrastructure and community services.</w:t>
      </w:r>
    </w:p>
    <w:p w14:paraId="5D5AAB9E" w14:textId="77777777" w:rsidR="00AE7B2A" w:rsidRPr="005C21EE" w:rsidRDefault="00060082" w:rsidP="00CE22AB">
      <w:pPr>
        <w:pStyle w:val="BodyTextIndent"/>
        <w:spacing w:before="120" w:after="120"/>
        <w:ind w:left="0" w:firstLine="0"/>
        <w:jc w:val="both"/>
        <w:rPr>
          <w:rFonts w:ascii="Arial" w:hAnsi="Arial" w:cs="Arial"/>
          <w:szCs w:val="24"/>
        </w:rPr>
      </w:pPr>
      <w:r w:rsidRPr="005C21EE">
        <w:rPr>
          <w:rFonts w:ascii="Arial" w:hAnsi="Arial" w:cs="Arial"/>
          <w:szCs w:val="24"/>
        </w:rPr>
        <w:t>“Living Space” means a</w:t>
      </w:r>
      <w:r w:rsidR="00AE7B2A" w:rsidRPr="005C21EE">
        <w:rPr>
          <w:rFonts w:ascii="Arial" w:hAnsi="Arial" w:cs="Arial"/>
          <w:szCs w:val="24"/>
        </w:rPr>
        <w:t>ll internal areas of a dwelling with a floor-to-ceiling height of greater than six feet, exclusive of garages which are not to be considered as living space.</w:t>
      </w:r>
    </w:p>
    <w:p w14:paraId="7A76C4BB" w14:textId="77777777" w:rsidR="00AE7B2A" w:rsidRPr="005C21EE" w:rsidRDefault="00060082" w:rsidP="00CE22AB">
      <w:pPr>
        <w:pStyle w:val="BodyTextIndent"/>
        <w:spacing w:before="120" w:after="120"/>
        <w:ind w:left="0" w:firstLine="0"/>
        <w:jc w:val="both"/>
        <w:rPr>
          <w:rFonts w:ascii="Arial" w:hAnsi="Arial" w:cs="Arial"/>
          <w:szCs w:val="24"/>
        </w:rPr>
      </w:pPr>
      <w:r w:rsidRPr="005C21EE">
        <w:rPr>
          <w:rFonts w:ascii="Arial" w:hAnsi="Arial" w:cs="Arial"/>
          <w:szCs w:val="24"/>
        </w:rPr>
        <w:t xml:space="preserve">“Natural Disaster” means a </w:t>
      </w:r>
      <w:r w:rsidR="00AE7B2A" w:rsidRPr="005C21EE">
        <w:rPr>
          <w:rFonts w:ascii="Arial" w:hAnsi="Arial" w:cs="Arial"/>
          <w:szCs w:val="24"/>
        </w:rPr>
        <w:t>catastrophic event, such as a hurricane, flood, earthquake, volcanic eruption, landslide, blizzard or other natural phenomena that causes extensive human casualties or property damage, or both.</w:t>
      </w:r>
    </w:p>
    <w:p w14:paraId="39662F32" w14:textId="77777777" w:rsidR="00074F58" w:rsidRPr="005C21EE" w:rsidRDefault="00074F58" w:rsidP="00AE7B2A">
      <w:pPr>
        <w:pStyle w:val="BodyTextIndent"/>
        <w:spacing w:before="120" w:after="120"/>
        <w:jc w:val="both"/>
        <w:rPr>
          <w:rFonts w:ascii="Arial" w:hAnsi="Arial" w:cs="Arial"/>
          <w:szCs w:val="24"/>
        </w:rPr>
      </w:pPr>
    </w:p>
    <w:p w14:paraId="202D7558" w14:textId="77777777" w:rsidR="00AE7B2A" w:rsidRPr="005C21EE" w:rsidRDefault="00AE7B2A" w:rsidP="00AE7B2A">
      <w:pPr>
        <w:pStyle w:val="BodyTextIndent"/>
        <w:spacing w:before="120" w:after="120"/>
        <w:jc w:val="both"/>
        <w:rPr>
          <w:rFonts w:ascii="Arial" w:hAnsi="Arial" w:cs="Arial"/>
          <w:b/>
          <w:szCs w:val="24"/>
        </w:rPr>
      </w:pPr>
      <w:r w:rsidRPr="005C21EE">
        <w:rPr>
          <w:rFonts w:ascii="Arial" w:hAnsi="Arial" w:cs="Arial"/>
          <w:b/>
          <w:szCs w:val="24"/>
        </w:rPr>
        <w:t xml:space="preserve">§ </w:t>
      </w:r>
      <w:r w:rsidR="00074F58" w:rsidRPr="005C21EE">
        <w:rPr>
          <w:rFonts w:ascii="Arial" w:hAnsi="Arial" w:cs="Arial"/>
          <w:b/>
          <w:szCs w:val="24"/>
        </w:rPr>
        <w:t>240</w:t>
      </w:r>
      <w:r w:rsidRPr="005C21EE">
        <w:rPr>
          <w:rFonts w:ascii="Arial" w:hAnsi="Arial" w:cs="Arial"/>
          <w:b/>
          <w:szCs w:val="24"/>
        </w:rPr>
        <w:t>-</w:t>
      </w:r>
      <w:r w:rsidR="00074F58" w:rsidRPr="005C21EE">
        <w:rPr>
          <w:rFonts w:ascii="Arial" w:hAnsi="Arial" w:cs="Arial"/>
          <w:b/>
          <w:szCs w:val="24"/>
        </w:rPr>
        <w:t>153</w:t>
      </w:r>
      <w:r w:rsidRPr="005C21EE">
        <w:rPr>
          <w:rFonts w:ascii="Arial" w:hAnsi="Arial" w:cs="Arial"/>
          <w:b/>
          <w:szCs w:val="24"/>
        </w:rPr>
        <w:t xml:space="preserve">. </w:t>
      </w:r>
      <w:r w:rsidRPr="005C21EE">
        <w:rPr>
          <w:rFonts w:ascii="Arial" w:hAnsi="Arial" w:cs="Arial"/>
          <w:b/>
          <w:szCs w:val="24"/>
          <w:u w:val="single"/>
        </w:rPr>
        <w:t xml:space="preserve">Residential </w:t>
      </w:r>
      <w:r w:rsidR="00074F58" w:rsidRPr="005C21EE">
        <w:rPr>
          <w:rFonts w:ascii="Arial" w:hAnsi="Arial" w:cs="Arial"/>
          <w:b/>
          <w:szCs w:val="24"/>
          <w:u w:val="single"/>
        </w:rPr>
        <w:t xml:space="preserve">and nonresidential </w:t>
      </w:r>
      <w:r w:rsidRPr="005C21EE">
        <w:rPr>
          <w:rFonts w:ascii="Arial" w:hAnsi="Arial" w:cs="Arial"/>
          <w:b/>
          <w:szCs w:val="24"/>
          <w:u w:val="single"/>
        </w:rPr>
        <w:t>development fees.</w:t>
      </w:r>
    </w:p>
    <w:p w14:paraId="0AFB8531" w14:textId="77777777" w:rsidR="00074F58" w:rsidRPr="005C21EE" w:rsidRDefault="00074F58" w:rsidP="00AE7B2A">
      <w:pPr>
        <w:pStyle w:val="BodyTextIndent"/>
        <w:spacing w:before="120" w:after="120"/>
        <w:jc w:val="both"/>
        <w:rPr>
          <w:rFonts w:ascii="Arial" w:hAnsi="Arial" w:cs="Arial"/>
          <w:b/>
          <w:szCs w:val="24"/>
          <w:u w:val="single"/>
        </w:rPr>
      </w:pPr>
      <w:r w:rsidRPr="005C21EE">
        <w:rPr>
          <w:rFonts w:ascii="Arial" w:hAnsi="Arial" w:cs="Arial"/>
          <w:b/>
          <w:szCs w:val="24"/>
          <w:u w:val="single"/>
        </w:rPr>
        <w:t>1.  Residential development fees</w:t>
      </w:r>
    </w:p>
    <w:p w14:paraId="6E316291" w14:textId="77777777" w:rsidR="00AE7B2A" w:rsidRPr="005C21EE" w:rsidRDefault="00074F58" w:rsidP="00151AC8">
      <w:pPr>
        <w:pStyle w:val="BodyTextIndent"/>
        <w:spacing w:before="120" w:after="120"/>
        <w:jc w:val="both"/>
        <w:rPr>
          <w:rFonts w:ascii="Arial" w:hAnsi="Arial" w:cs="Arial"/>
          <w:szCs w:val="24"/>
        </w:rPr>
      </w:pPr>
      <w:r w:rsidRPr="005C21EE">
        <w:rPr>
          <w:rFonts w:ascii="Arial" w:hAnsi="Arial" w:cs="Arial"/>
          <w:szCs w:val="24"/>
        </w:rPr>
        <w:t xml:space="preserve">(a)  </w:t>
      </w:r>
      <w:r w:rsidR="00AE7B2A" w:rsidRPr="005C21EE">
        <w:rPr>
          <w:rFonts w:ascii="Arial" w:hAnsi="Arial" w:cs="Arial"/>
          <w:szCs w:val="24"/>
        </w:rPr>
        <w:t>Imposed fees.</w:t>
      </w:r>
    </w:p>
    <w:p w14:paraId="779F5699" w14:textId="77777777" w:rsidR="00AE7B2A" w:rsidRPr="005C21EE" w:rsidRDefault="00AE7B2A" w:rsidP="00FA6C06">
      <w:pPr>
        <w:pStyle w:val="BodyTextIndent"/>
        <w:spacing w:before="120" w:after="120"/>
        <w:ind w:left="1123" w:hanging="374"/>
        <w:jc w:val="both"/>
        <w:rPr>
          <w:rFonts w:ascii="Arial" w:hAnsi="Arial" w:cs="Arial"/>
          <w:szCs w:val="24"/>
        </w:rPr>
      </w:pPr>
      <w:r w:rsidRPr="005C21EE">
        <w:rPr>
          <w:rFonts w:ascii="Arial" w:hAnsi="Arial" w:cs="Arial"/>
          <w:szCs w:val="24"/>
        </w:rPr>
        <w:t>1</w:t>
      </w:r>
      <w:r w:rsidR="00074F58" w:rsidRPr="005C21EE">
        <w:rPr>
          <w:rFonts w:ascii="Arial" w:hAnsi="Arial" w:cs="Arial"/>
          <w:szCs w:val="24"/>
        </w:rPr>
        <w:tab/>
      </w:r>
      <w:r w:rsidRPr="005C21EE">
        <w:rPr>
          <w:rFonts w:ascii="Arial" w:hAnsi="Arial" w:cs="Arial"/>
          <w:szCs w:val="24"/>
        </w:rPr>
        <w:t>For all residential developments, residential developers shall pay a fee of 1.5% of the equalized assessed value for residential development, provided no increased density is permitted.</w:t>
      </w:r>
    </w:p>
    <w:p w14:paraId="36CA2A96" w14:textId="77777777" w:rsidR="00AE7B2A" w:rsidRPr="005C21EE" w:rsidRDefault="00074F58" w:rsidP="00CE22AB">
      <w:pPr>
        <w:pStyle w:val="BodyTextIndent"/>
        <w:spacing w:before="120" w:after="120"/>
        <w:ind w:left="1123" w:hanging="374"/>
        <w:jc w:val="both"/>
        <w:rPr>
          <w:rFonts w:ascii="Arial" w:hAnsi="Arial" w:cs="Arial"/>
          <w:szCs w:val="24"/>
        </w:rPr>
      </w:pPr>
      <w:r w:rsidRPr="005C21EE">
        <w:rPr>
          <w:rFonts w:ascii="Arial" w:hAnsi="Arial" w:cs="Arial"/>
          <w:szCs w:val="24"/>
        </w:rPr>
        <w:t xml:space="preserve">2. </w:t>
      </w:r>
      <w:r w:rsidRPr="005C21EE">
        <w:rPr>
          <w:rFonts w:ascii="Arial" w:hAnsi="Arial" w:cs="Arial"/>
          <w:szCs w:val="24"/>
        </w:rPr>
        <w:tab/>
        <w:t>W</w:t>
      </w:r>
      <w:r w:rsidR="00AE7B2A" w:rsidRPr="005C21EE">
        <w:rPr>
          <w:rFonts w:ascii="Arial" w:hAnsi="Arial" w:cs="Arial"/>
          <w:szCs w:val="24"/>
        </w:rPr>
        <w:t xml:space="preserve">hen an increase in residential density pursuant to N.J.S.A. 40:55D-70d(5) (known as a "d" variance) has been permitted, developers may be required to pay a development fee of 6% of the equalized assessed value for each additional unit that may be realized. However, if the zoning on a site has changed during the two-year period preceding the filing of such a variance application, the base density for the purposes of calculating the bonus </w:t>
      </w:r>
      <w:r w:rsidR="00AE7B2A" w:rsidRPr="005C21EE">
        <w:rPr>
          <w:rFonts w:ascii="Arial" w:hAnsi="Arial" w:cs="Arial"/>
          <w:szCs w:val="24"/>
        </w:rPr>
        <w:lastRenderedPageBreak/>
        <w:t>development fee shall be the highest density permitted by right during the two-year period preceding the filing of the variance application. Example: If an approval allows four units to be constructed on a site that was zoned for two units, the fees could equal 1.5% of the equalized assessed value on the first two units; and the specified higher percentage up to 6% of the equalized assessed value for the two additional units, provided zoning on the site has not changed during the two-year period preceding the filing of such a variance application.</w:t>
      </w:r>
    </w:p>
    <w:p w14:paraId="04D091D7" w14:textId="77777777" w:rsidR="00AE7B2A" w:rsidRPr="005C21EE" w:rsidRDefault="00074F58" w:rsidP="00151AC8">
      <w:pPr>
        <w:pStyle w:val="BodyTextIndent"/>
        <w:spacing w:before="120" w:after="120"/>
        <w:jc w:val="both"/>
        <w:rPr>
          <w:rFonts w:ascii="Arial" w:hAnsi="Arial" w:cs="Arial"/>
          <w:szCs w:val="24"/>
        </w:rPr>
      </w:pPr>
      <w:r w:rsidRPr="005C21EE">
        <w:rPr>
          <w:rFonts w:ascii="Arial" w:hAnsi="Arial" w:cs="Arial"/>
          <w:szCs w:val="24"/>
        </w:rPr>
        <w:t>(b)</w:t>
      </w:r>
      <w:r w:rsidR="00AE7B2A" w:rsidRPr="005C21EE">
        <w:rPr>
          <w:rFonts w:ascii="Arial" w:hAnsi="Arial" w:cs="Arial"/>
          <w:szCs w:val="24"/>
        </w:rPr>
        <w:t>. Eligible exactions, ineligible exactions and exemptions for residential development.</w:t>
      </w:r>
    </w:p>
    <w:p w14:paraId="5077944F" w14:textId="77777777" w:rsidR="00AE7B2A" w:rsidRPr="005C21EE" w:rsidRDefault="00074F58" w:rsidP="00CE22AB">
      <w:pPr>
        <w:pStyle w:val="BodyTextIndent"/>
        <w:spacing w:before="120" w:after="120"/>
        <w:ind w:left="1123" w:hanging="374"/>
        <w:jc w:val="both"/>
        <w:rPr>
          <w:rFonts w:ascii="Arial" w:hAnsi="Arial" w:cs="Arial"/>
          <w:szCs w:val="24"/>
        </w:rPr>
      </w:pPr>
      <w:r w:rsidRPr="005C21EE">
        <w:rPr>
          <w:rFonts w:ascii="Arial" w:hAnsi="Arial" w:cs="Arial"/>
          <w:szCs w:val="24"/>
        </w:rPr>
        <w:t>1.</w:t>
      </w:r>
      <w:r w:rsidRPr="005C21EE">
        <w:rPr>
          <w:rFonts w:ascii="Arial" w:hAnsi="Arial" w:cs="Arial"/>
          <w:szCs w:val="24"/>
        </w:rPr>
        <w:tab/>
      </w:r>
      <w:r w:rsidR="00AE7B2A" w:rsidRPr="005C21EE">
        <w:rPr>
          <w:rFonts w:ascii="Arial" w:hAnsi="Arial" w:cs="Arial"/>
          <w:szCs w:val="24"/>
        </w:rPr>
        <w:t>Affordable housing developments and developments where the developer has made a payment in lieu of on-site construction of affordable units shall be exempt from development fees.</w:t>
      </w:r>
    </w:p>
    <w:p w14:paraId="1681852D"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2</w:t>
      </w:r>
      <w:r w:rsidR="00074F58" w:rsidRPr="005C21EE">
        <w:rPr>
          <w:rFonts w:ascii="Arial" w:hAnsi="Arial" w:cs="Arial"/>
          <w:szCs w:val="24"/>
        </w:rPr>
        <w:t>.</w:t>
      </w:r>
      <w:r w:rsidR="00074F58" w:rsidRPr="005C21EE">
        <w:rPr>
          <w:rFonts w:ascii="Arial" w:hAnsi="Arial" w:cs="Arial"/>
          <w:szCs w:val="24"/>
        </w:rPr>
        <w:tab/>
      </w:r>
      <w:r w:rsidRPr="005C21EE">
        <w:rPr>
          <w:rFonts w:ascii="Arial" w:hAnsi="Arial" w:cs="Arial"/>
          <w:szCs w:val="24"/>
        </w:rPr>
        <w:t>Developments that have received preliminary or final site plan approval prior to the adoption of a municipal development fee ordinance shall be exempt from development fees, unless the developer seeks a substantial change in the approval. Where a site plan approval does not apply, a zoning and/or building permit shall be synonymous with preliminary or final site plan approval for this purpose. The fee percentage shall be vested on the date that the building permit is issued.</w:t>
      </w:r>
    </w:p>
    <w:p w14:paraId="01DEC719"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3</w:t>
      </w:r>
      <w:r w:rsidR="00074F58" w:rsidRPr="005C21EE">
        <w:rPr>
          <w:rFonts w:ascii="Arial" w:hAnsi="Arial" w:cs="Arial"/>
          <w:szCs w:val="24"/>
        </w:rPr>
        <w:t>.</w:t>
      </w:r>
      <w:r w:rsidR="00074F58" w:rsidRPr="005C21EE">
        <w:rPr>
          <w:rFonts w:ascii="Arial" w:hAnsi="Arial" w:cs="Arial"/>
          <w:szCs w:val="24"/>
        </w:rPr>
        <w:tab/>
      </w:r>
      <w:r w:rsidRPr="005C21EE">
        <w:rPr>
          <w:rFonts w:ascii="Arial" w:hAnsi="Arial" w:cs="Arial"/>
          <w:szCs w:val="24"/>
        </w:rPr>
        <w:t>Development fees shall be imposed and collected when an existing structure undergoes a change to a more intense use, is demolished and replaced or is expanded, except that expansion of an existing residential structure which increases the living space by less than 20% and/or the volume of the existing structure by less than 20% shall be exempt from paying a development fee. The development fee shall be calculated on the increase in the equalized assessed value of the improved structure.</w:t>
      </w:r>
    </w:p>
    <w:p w14:paraId="5A88C2F4"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4</w:t>
      </w:r>
      <w:r w:rsidR="00074F58" w:rsidRPr="005C21EE">
        <w:rPr>
          <w:rFonts w:ascii="Arial" w:hAnsi="Arial" w:cs="Arial"/>
          <w:szCs w:val="24"/>
        </w:rPr>
        <w:t>.</w:t>
      </w:r>
      <w:r w:rsidR="00074F58" w:rsidRPr="005C21EE">
        <w:rPr>
          <w:rFonts w:ascii="Arial" w:hAnsi="Arial" w:cs="Arial"/>
          <w:szCs w:val="24"/>
        </w:rPr>
        <w:tab/>
      </w:r>
      <w:r w:rsidRPr="005C21EE">
        <w:rPr>
          <w:rFonts w:ascii="Arial" w:hAnsi="Arial" w:cs="Arial"/>
          <w:szCs w:val="24"/>
        </w:rPr>
        <w:t>A dwelling that is constructed as a replacement for a dwelling that was demolished as a result of a natural disaster shall be exempt from paying a development fee. The dwelling that is constructed as a replacement dwelling must be constructed on the same site as the dwelling that was demolished as a result of a natural disaster.</w:t>
      </w:r>
    </w:p>
    <w:p w14:paraId="4BABDF50" w14:textId="77777777" w:rsidR="00AE7B2A" w:rsidRPr="005C21EE" w:rsidRDefault="00074F58" w:rsidP="00AE7B2A">
      <w:pPr>
        <w:pStyle w:val="BodyTextIndent"/>
        <w:spacing w:before="120" w:after="120"/>
        <w:jc w:val="both"/>
        <w:rPr>
          <w:rFonts w:ascii="Arial" w:hAnsi="Arial" w:cs="Arial"/>
          <w:b/>
          <w:szCs w:val="24"/>
          <w:u w:val="single"/>
        </w:rPr>
      </w:pPr>
      <w:r w:rsidRPr="005C21EE">
        <w:rPr>
          <w:rFonts w:ascii="Arial" w:hAnsi="Arial" w:cs="Arial"/>
          <w:b/>
          <w:szCs w:val="24"/>
          <w:u w:val="single"/>
        </w:rPr>
        <w:t xml:space="preserve">2.  </w:t>
      </w:r>
      <w:r w:rsidR="00AE7B2A" w:rsidRPr="005C21EE">
        <w:rPr>
          <w:rFonts w:ascii="Arial" w:hAnsi="Arial" w:cs="Arial"/>
          <w:b/>
          <w:szCs w:val="24"/>
          <w:u w:val="single"/>
        </w:rPr>
        <w:t xml:space="preserve"> Nonresidential development fees.</w:t>
      </w:r>
    </w:p>
    <w:p w14:paraId="1BA2D449" w14:textId="77777777" w:rsidR="00074F58" w:rsidRPr="005C21EE" w:rsidRDefault="00074F58" w:rsidP="00074F58">
      <w:pPr>
        <w:pStyle w:val="BodyTextIndent"/>
        <w:spacing w:before="120" w:after="120"/>
        <w:jc w:val="both"/>
        <w:rPr>
          <w:rFonts w:ascii="Arial" w:hAnsi="Arial" w:cs="Arial"/>
          <w:szCs w:val="24"/>
        </w:rPr>
      </w:pPr>
      <w:r w:rsidRPr="005C21EE">
        <w:rPr>
          <w:rFonts w:ascii="Arial" w:hAnsi="Arial" w:cs="Arial"/>
          <w:szCs w:val="24"/>
        </w:rPr>
        <w:t>(a)  Imposed fees.</w:t>
      </w:r>
    </w:p>
    <w:p w14:paraId="50B6AE4A" w14:textId="77777777" w:rsidR="00074F58" w:rsidRPr="005C21EE" w:rsidRDefault="00074F58" w:rsidP="00074F58">
      <w:pPr>
        <w:pStyle w:val="BodyTextIndent"/>
        <w:spacing w:before="120" w:after="120"/>
        <w:ind w:left="1123" w:hanging="374"/>
        <w:jc w:val="both"/>
        <w:rPr>
          <w:rFonts w:ascii="Arial" w:hAnsi="Arial" w:cs="Arial"/>
          <w:szCs w:val="24"/>
        </w:rPr>
      </w:pPr>
      <w:r w:rsidRPr="005C21EE">
        <w:rPr>
          <w:rFonts w:ascii="Arial" w:hAnsi="Arial" w:cs="Arial"/>
          <w:szCs w:val="24"/>
        </w:rPr>
        <w:t>1</w:t>
      </w:r>
      <w:r w:rsidRPr="005C21EE">
        <w:rPr>
          <w:rFonts w:ascii="Arial" w:hAnsi="Arial" w:cs="Arial"/>
          <w:szCs w:val="24"/>
        </w:rPr>
        <w:tab/>
        <w:t>Within all zoning districts, nonresidential developers, except for developers of the types of development specifically exempted, shall pay a fee equal to 2.5% of the equalized assessed value of the land and improvements, for all new nonresidential construction on an unimproved lot or lots.</w:t>
      </w:r>
    </w:p>
    <w:p w14:paraId="0B492873" w14:textId="77777777" w:rsidR="00074F58" w:rsidRPr="005C21EE" w:rsidRDefault="00074F58" w:rsidP="00074F58">
      <w:pPr>
        <w:pStyle w:val="BodyTextIndent"/>
        <w:spacing w:before="120" w:after="120"/>
        <w:ind w:left="1123" w:hanging="374"/>
        <w:jc w:val="both"/>
        <w:rPr>
          <w:rFonts w:ascii="Arial" w:hAnsi="Arial" w:cs="Arial"/>
          <w:szCs w:val="24"/>
        </w:rPr>
      </w:pPr>
      <w:r w:rsidRPr="005C21EE">
        <w:rPr>
          <w:rFonts w:ascii="Arial" w:hAnsi="Arial" w:cs="Arial"/>
          <w:szCs w:val="24"/>
        </w:rPr>
        <w:t xml:space="preserve">2. </w:t>
      </w:r>
      <w:r w:rsidRPr="005C21EE">
        <w:rPr>
          <w:rFonts w:ascii="Arial" w:hAnsi="Arial" w:cs="Arial"/>
          <w:szCs w:val="24"/>
        </w:rPr>
        <w:tab/>
        <w:t>Nonresidential developers, except for developers of the types of development specifically exempted, shall also pay a fee equal to 2.5% of the increase in equalized assessed value resulting from any additions to existing structures to be used for nonresidential purposes.</w:t>
      </w:r>
    </w:p>
    <w:p w14:paraId="10A175E8" w14:textId="77777777" w:rsidR="00AE7B2A" w:rsidRPr="005C21EE" w:rsidRDefault="00074F58" w:rsidP="00CE22AB">
      <w:pPr>
        <w:pStyle w:val="BodyTextIndent"/>
        <w:spacing w:before="120" w:after="120"/>
        <w:ind w:left="1123" w:hanging="374"/>
        <w:jc w:val="both"/>
        <w:rPr>
          <w:rFonts w:ascii="Arial" w:hAnsi="Arial" w:cs="Arial"/>
          <w:szCs w:val="24"/>
        </w:rPr>
      </w:pPr>
      <w:r w:rsidRPr="005C21EE">
        <w:rPr>
          <w:rFonts w:ascii="Arial" w:hAnsi="Arial" w:cs="Arial"/>
          <w:szCs w:val="24"/>
        </w:rPr>
        <w:lastRenderedPageBreak/>
        <w:t>3.</w:t>
      </w:r>
      <w:r w:rsidRPr="005C21EE">
        <w:rPr>
          <w:rFonts w:ascii="Arial" w:hAnsi="Arial" w:cs="Arial"/>
          <w:szCs w:val="24"/>
        </w:rPr>
        <w:tab/>
      </w:r>
      <w:r w:rsidR="00AE7B2A" w:rsidRPr="005C21EE">
        <w:rPr>
          <w:rFonts w:ascii="Arial" w:hAnsi="Arial" w:cs="Arial"/>
          <w:szCs w:val="24"/>
        </w:rPr>
        <w:t>Development fees shall be imposed and collected when an existing structure is demolished and replaced. The development fee of 2.5% shall be calculated on the difference between the equalized assessed value of the preexisting land and improvement and the equalized assessed value of the newly improved structure, i.e., land and improvement, at the time final certificate of occupancy is issued. If the calculation required under this section results in a negative number, the nonresidential development fee shall be zero.</w:t>
      </w:r>
    </w:p>
    <w:p w14:paraId="1D350C9E" w14:textId="77777777" w:rsidR="00074F58" w:rsidRPr="005C21EE" w:rsidRDefault="00074F58" w:rsidP="00074F58">
      <w:pPr>
        <w:pStyle w:val="BodyTextIndent"/>
        <w:spacing w:before="120" w:after="120"/>
        <w:jc w:val="both"/>
        <w:rPr>
          <w:rFonts w:ascii="Arial" w:hAnsi="Arial" w:cs="Arial"/>
          <w:szCs w:val="24"/>
        </w:rPr>
      </w:pPr>
      <w:r w:rsidRPr="005C21EE">
        <w:rPr>
          <w:rFonts w:ascii="Arial" w:hAnsi="Arial" w:cs="Arial"/>
          <w:szCs w:val="24"/>
        </w:rPr>
        <w:t>(b). Eligible exactions, ineligible exactions and exemptions for nonresidential development.</w:t>
      </w:r>
    </w:p>
    <w:p w14:paraId="1731B9E1" w14:textId="77777777" w:rsidR="00AE7B2A" w:rsidRPr="005C21EE" w:rsidRDefault="00074F58" w:rsidP="00074F58">
      <w:pPr>
        <w:pStyle w:val="BodyTextIndent"/>
        <w:spacing w:before="120" w:after="120"/>
        <w:ind w:left="1123" w:hanging="374"/>
        <w:jc w:val="both"/>
        <w:rPr>
          <w:rFonts w:ascii="Arial" w:hAnsi="Arial" w:cs="Arial"/>
          <w:szCs w:val="24"/>
        </w:rPr>
      </w:pPr>
      <w:r w:rsidRPr="005C21EE">
        <w:rPr>
          <w:rFonts w:ascii="Arial" w:hAnsi="Arial" w:cs="Arial"/>
          <w:szCs w:val="24"/>
        </w:rPr>
        <w:t>1.</w:t>
      </w:r>
      <w:r w:rsidRPr="005C21EE">
        <w:rPr>
          <w:rFonts w:ascii="Arial" w:hAnsi="Arial" w:cs="Arial"/>
          <w:szCs w:val="24"/>
        </w:rPr>
        <w:tab/>
      </w:r>
      <w:r w:rsidR="00AE7B2A" w:rsidRPr="005C21EE">
        <w:rPr>
          <w:rFonts w:ascii="Arial" w:hAnsi="Arial" w:cs="Arial"/>
          <w:szCs w:val="24"/>
        </w:rPr>
        <w:t>The nonresidential portion of a mixed-use inclusionary or market rate development shall be subject to the development fee of 2.5%, unless otherwise exempted below.</w:t>
      </w:r>
    </w:p>
    <w:p w14:paraId="69B4B438" w14:textId="77777777" w:rsidR="00AE7B2A" w:rsidRPr="005C21EE" w:rsidRDefault="00074F58" w:rsidP="00074F58">
      <w:pPr>
        <w:pStyle w:val="BodyTextIndent"/>
        <w:spacing w:before="120" w:after="120"/>
        <w:ind w:left="1123" w:hanging="374"/>
        <w:jc w:val="both"/>
        <w:rPr>
          <w:rFonts w:ascii="Arial" w:hAnsi="Arial" w:cs="Arial"/>
          <w:szCs w:val="24"/>
        </w:rPr>
      </w:pPr>
      <w:r w:rsidRPr="005C21EE">
        <w:rPr>
          <w:rFonts w:ascii="Arial" w:hAnsi="Arial" w:cs="Arial"/>
          <w:szCs w:val="24"/>
        </w:rPr>
        <w:t>2.</w:t>
      </w:r>
      <w:r w:rsidRPr="005C21EE">
        <w:rPr>
          <w:rFonts w:ascii="Arial" w:hAnsi="Arial" w:cs="Arial"/>
          <w:szCs w:val="24"/>
        </w:rPr>
        <w:tab/>
      </w:r>
      <w:r w:rsidR="00AE7B2A" w:rsidRPr="005C21EE">
        <w:rPr>
          <w:rFonts w:ascii="Arial" w:hAnsi="Arial" w:cs="Arial"/>
          <w:szCs w:val="24"/>
        </w:rPr>
        <w:t>The fee of 2.5% shall not apply to an increase in equalized assessed value resulting from alterations, change in use within existing footprint, reconstruction, renovations and repairs.</w:t>
      </w:r>
    </w:p>
    <w:p w14:paraId="5472AD1F" w14:textId="77777777" w:rsidR="00AE7B2A" w:rsidRPr="005C21EE" w:rsidRDefault="00074F58" w:rsidP="00074F58">
      <w:pPr>
        <w:pStyle w:val="BodyTextIndent"/>
        <w:spacing w:before="120" w:after="120"/>
        <w:ind w:left="1123" w:hanging="374"/>
        <w:jc w:val="both"/>
        <w:rPr>
          <w:rFonts w:ascii="Arial" w:hAnsi="Arial" w:cs="Arial"/>
          <w:szCs w:val="24"/>
        </w:rPr>
      </w:pPr>
      <w:r w:rsidRPr="005C21EE">
        <w:rPr>
          <w:rFonts w:ascii="Arial" w:hAnsi="Arial" w:cs="Arial"/>
          <w:szCs w:val="24"/>
        </w:rPr>
        <w:t>3.</w:t>
      </w:r>
      <w:r w:rsidRPr="005C21EE">
        <w:rPr>
          <w:rFonts w:ascii="Arial" w:hAnsi="Arial" w:cs="Arial"/>
          <w:szCs w:val="24"/>
        </w:rPr>
        <w:tab/>
      </w:r>
      <w:r w:rsidR="00AE7B2A" w:rsidRPr="005C21EE">
        <w:rPr>
          <w:rFonts w:ascii="Arial" w:hAnsi="Arial" w:cs="Arial"/>
          <w:szCs w:val="24"/>
        </w:rPr>
        <w:t>Nonresidential developments shall be exempt from the payment of nonresidential development fees in accordance with the exemptions required pursuant to P.L. 2008, c. 46, as specified in the Form N-RDF, State of New Jersey Non-Residential Development Certification/Exemption form. Any exemption claimed by a developer shall be substantiated by that developer.</w:t>
      </w:r>
    </w:p>
    <w:p w14:paraId="4E6863DD" w14:textId="77777777" w:rsidR="00AE7B2A" w:rsidRPr="005C21EE" w:rsidRDefault="00074F58" w:rsidP="00074F58">
      <w:pPr>
        <w:pStyle w:val="BodyTextIndent"/>
        <w:spacing w:before="120" w:after="120"/>
        <w:ind w:left="1123" w:hanging="374"/>
        <w:jc w:val="both"/>
        <w:rPr>
          <w:rFonts w:ascii="Arial" w:hAnsi="Arial" w:cs="Arial"/>
          <w:szCs w:val="24"/>
        </w:rPr>
      </w:pPr>
      <w:r w:rsidRPr="005C21EE">
        <w:rPr>
          <w:rFonts w:ascii="Arial" w:hAnsi="Arial" w:cs="Arial"/>
          <w:szCs w:val="24"/>
        </w:rPr>
        <w:t>4.</w:t>
      </w:r>
      <w:r w:rsidRPr="005C21EE">
        <w:rPr>
          <w:rFonts w:ascii="Arial" w:hAnsi="Arial" w:cs="Arial"/>
          <w:szCs w:val="24"/>
        </w:rPr>
        <w:tab/>
      </w:r>
      <w:r w:rsidR="00AE7B2A" w:rsidRPr="005C21EE">
        <w:rPr>
          <w:rFonts w:ascii="Arial" w:hAnsi="Arial" w:cs="Arial"/>
          <w:szCs w:val="24"/>
        </w:rPr>
        <w:t>A developer of a nonresidential development exempted from the nonresidential development fee pursuant to P.L. 2008, c. 46, shall be subject to it at such time the basis for the exemption no longer applies and shall make the payment of the nonresidential development fee, in that event, within three years after that event or after the issuance of the final certificate of occupancy of the nonresidential development, whichever is later.</w:t>
      </w:r>
    </w:p>
    <w:p w14:paraId="15CBFAD1" w14:textId="77777777" w:rsidR="00AE7B2A" w:rsidRPr="005C21EE" w:rsidRDefault="00074F58" w:rsidP="00CE22AB">
      <w:pPr>
        <w:pStyle w:val="BodyTextIndent"/>
        <w:spacing w:before="120" w:after="120"/>
        <w:ind w:left="1123" w:hanging="374"/>
        <w:jc w:val="both"/>
        <w:rPr>
          <w:rFonts w:ascii="Arial" w:hAnsi="Arial" w:cs="Arial"/>
          <w:szCs w:val="24"/>
        </w:rPr>
      </w:pPr>
      <w:r w:rsidRPr="005C21EE">
        <w:rPr>
          <w:rFonts w:ascii="Arial" w:hAnsi="Arial" w:cs="Arial"/>
          <w:szCs w:val="24"/>
        </w:rPr>
        <w:t>5.</w:t>
      </w:r>
      <w:r w:rsidRPr="005C21EE">
        <w:rPr>
          <w:rFonts w:ascii="Arial" w:hAnsi="Arial" w:cs="Arial"/>
          <w:szCs w:val="24"/>
        </w:rPr>
        <w:tab/>
      </w:r>
      <w:r w:rsidR="00AE7B2A" w:rsidRPr="005C21EE">
        <w:rPr>
          <w:rFonts w:ascii="Arial" w:hAnsi="Arial" w:cs="Arial"/>
          <w:szCs w:val="24"/>
        </w:rPr>
        <w:t>If a property which was exempted from the collection of a nonresidential development fee thereafter ceases to be exempt from property taxation, the owner of the property shall remit the fees required pursuant to this section within 45 days of the termination of the property tax exemption. Unpaid nonresidential development fees under these circumstances may be enforceable by the Borough as a lien against the real property of the owner.</w:t>
      </w:r>
    </w:p>
    <w:p w14:paraId="4D61DC1F" w14:textId="77777777" w:rsidR="00AE7B2A" w:rsidRPr="005C21EE" w:rsidRDefault="00074F58" w:rsidP="00AE7B2A">
      <w:pPr>
        <w:pStyle w:val="BodyTextIndent"/>
        <w:spacing w:before="120" w:after="120"/>
        <w:jc w:val="both"/>
        <w:rPr>
          <w:rFonts w:ascii="Arial" w:hAnsi="Arial" w:cs="Arial"/>
          <w:b/>
          <w:szCs w:val="24"/>
          <w:u w:val="single"/>
        </w:rPr>
      </w:pPr>
      <w:r w:rsidRPr="005C21EE">
        <w:rPr>
          <w:rFonts w:ascii="Arial" w:hAnsi="Arial" w:cs="Arial"/>
          <w:b/>
          <w:szCs w:val="24"/>
          <w:u w:val="single"/>
        </w:rPr>
        <w:t xml:space="preserve">3. </w:t>
      </w:r>
      <w:r w:rsidR="00AE7B2A" w:rsidRPr="005C21EE">
        <w:rPr>
          <w:rFonts w:ascii="Arial" w:hAnsi="Arial" w:cs="Arial"/>
          <w:b/>
          <w:szCs w:val="24"/>
          <w:u w:val="single"/>
        </w:rPr>
        <w:t xml:space="preserve"> Collection procedures.</w:t>
      </w:r>
    </w:p>
    <w:p w14:paraId="3E4673F1"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(a) </w:t>
      </w:r>
      <w:r w:rsidR="00AE7B2A" w:rsidRPr="005C21EE">
        <w:rPr>
          <w:rFonts w:ascii="Arial" w:hAnsi="Arial" w:cs="Arial"/>
          <w:szCs w:val="24"/>
        </w:rPr>
        <w:t>Upon the granting of a preliminary, final or other applicable approval for a development, the applicable approving authority shall direct its staff to notify the construction official responsible for the issuance of a building permit.</w:t>
      </w:r>
    </w:p>
    <w:p w14:paraId="2FDAC6DC"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(b)  For </w:t>
      </w:r>
      <w:r w:rsidR="00AE7B2A" w:rsidRPr="005C21EE">
        <w:rPr>
          <w:rFonts w:ascii="Arial" w:hAnsi="Arial" w:cs="Arial"/>
          <w:szCs w:val="24"/>
        </w:rPr>
        <w:t xml:space="preserve">nonresidential developments only, the developer shall also be provided with a copy of Form N-RDF, State of New Jersey Non-Residential Development Certification/Exemption, to be completed as per the instructions provided. The developer of a nonresidential development shall complete Form N-RDF as per the instructions provided. The construction official shall verify the information submitted by the nonresidential developer as per the instructions provided in Form N-RDF. The </w:t>
      </w:r>
      <w:r w:rsidR="00AE7B2A" w:rsidRPr="005C21EE">
        <w:rPr>
          <w:rFonts w:ascii="Arial" w:hAnsi="Arial" w:cs="Arial"/>
          <w:szCs w:val="24"/>
        </w:rPr>
        <w:lastRenderedPageBreak/>
        <w:t>tax assessor shall verify exemptions and prepare estimated final assessments as per the instructions provided in Form N-RDF.</w:t>
      </w:r>
    </w:p>
    <w:p w14:paraId="770BA562"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(c)  </w:t>
      </w:r>
      <w:r w:rsidR="00AE7B2A" w:rsidRPr="005C21EE">
        <w:rPr>
          <w:rFonts w:ascii="Arial" w:hAnsi="Arial" w:cs="Arial"/>
          <w:szCs w:val="24"/>
        </w:rPr>
        <w:t>The construction official responsible for the issuance of a building permit shall notify the local tax assessor of the issuance of the first building permit for a development which is subject to a development fee.</w:t>
      </w:r>
    </w:p>
    <w:p w14:paraId="14D49B0A"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(d)  </w:t>
      </w:r>
      <w:r w:rsidR="00AE7B2A" w:rsidRPr="005C21EE">
        <w:rPr>
          <w:rFonts w:ascii="Arial" w:hAnsi="Arial" w:cs="Arial"/>
          <w:szCs w:val="24"/>
        </w:rPr>
        <w:t>Within 90 days of receipt of that notice, the municipal tax assessor, based on the plans filed, shall provide an estimate of the equalized assessed value of the development.</w:t>
      </w:r>
    </w:p>
    <w:p w14:paraId="3B4C7A9E"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(e)  </w:t>
      </w:r>
      <w:r w:rsidR="00AE7B2A" w:rsidRPr="005C21EE">
        <w:rPr>
          <w:rFonts w:ascii="Arial" w:hAnsi="Arial" w:cs="Arial"/>
          <w:szCs w:val="24"/>
        </w:rPr>
        <w:t>The construction official responsible for the issuance of a final certificate of occupancy notifies the local assessor of any and all requests for the scheduling of a final inspection on property which is subject to a development fee.</w:t>
      </w:r>
    </w:p>
    <w:p w14:paraId="0008CAC8"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(f)  </w:t>
      </w:r>
      <w:r w:rsidR="00AE7B2A" w:rsidRPr="005C21EE">
        <w:rPr>
          <w:rFonts w:ascii="Arial" w:hAnsi="Arial" w:cs="Arial"/>
          <w:szCs w:val="24"/>
        </w:rPr>
        <w:t>Within 10 business days of a request for the scheduling of a final inspection, the municipal assessor shall confirm or modify the previously estimated equalized assessed value of the improvements of the development; calculate the development fee; and thereafter notify the developer of the amount of the fee.</w:t>
      </w:r>
    </w:p>
    <w:p w14:paraId="6C5803CA"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(g)  </w:t>
      </w:r>
      <w:r w:rsidR="00AE7B2A" w:rsidRPr="005C21EE">
        <w:rPr>
          <w:rFonts w:ascii="Arial" w:hAnsi="Arial" w:cs="Arial"/>
          <w:szCs w:val="24"/>
        </w:rPr>
        <w:t>Should the Borough fail to determine or notify the developer of the amount of the development fee within 10 business days of the request for final inspection, the developer may estimate the amount due and pay that estimated amount consistent with the dispute process set forth in Subsection b of § 37 of P.L. 2008, c. 46 (N.J.S.A. 40:55D-8.6).</w:t>
      </w:r>
    </w:p>
    <w:p w14:paraId="079651E0" w14:textId="77777777" w:rsidR="00AE7B2A" w:rsidRPr="005C21EE" w:rsidRDefault="006E48FD" w:rsidP="006E48FD">
      <w:pPr>
        <w:pStyle w:val="BodyTextIndent"/>
        <w:spacing w:before="120" w:after="120"/>
        <w:ind w:left="360" w:hanging="360"/>
        <w:jc w:val="both"/>
        <w:rPr>
          <w:rFonts w:ascii="Arial" w:hAnsi="Arial" w:cs="Arial"/>
          <w:szCs w:val="24"/>
        </w:rPr>
      </w:pPr>
      <w:r w:rsidRPr="005C21EE">
        <w:rPr>
          <w:rFonts w:ascii="Arial" w:hAnsi="Arial" w:cs="Arial"/>
          <w:szCs w:val="24"/>
        </w:rPr>
        <w:t xml:space="preserve">(h)  </w:t>
      </w:r>
      <w:r w:rsidR="00AE7B2A" w:rsidRPr="005C21EE">
        <w:rPr>
          <w:rFonts w:ascii="Arial" w:hAnsi="Arial" w:cs="Arial"/>
          <w:szCs w:val="24"/>
        </w:rPr>
        <w:t>Fifty percent of the development fee shall be collected at the time of issuance of the building permit. The remaining portion shall be collected at the issuance of the certificate of occupancy. The developer shall be responsible for paying the difference between the fee calculated at building permit and that determined at issuance of certificate of occupancy.</w:t>
      </w:r>
    </w:p>
    <w:p w14:paraId="2CCFB872" w14:textId="77777777" w:rsidR="00AE7B2A" w:rsidRPr="005C21EE" w:rsidRDefault="006E48FD" w:rsidP="00CE22AB">
      <w:pPr>
        <w:pStyle w:val="BodyTextIndent"/>
        <w:spacing w:before="120" w:after="120"/>
        <w:ind w:left="360" w:hanging="360"/>
        <w:jc w:val="both"/>
        <w:rPr>
          <w:rFonts w:ascii="Arial" w:hAnsi="Arial" w:cs="Arial"/>
          <w:szCs w:val="24"/>
        </w:rPr>
      </w:pPr>
      <w:r w:rsidRPr="005C21EE">
        <w:rPr>
          <w:rFonts w:ascii="Arial" w:hAnsi="Arial" w:cs="Arial"/>
          <w:szCs w:val="24"/>
        </w:rPr>
        <w:t>(</w:t>
      </w:r>
      <w:proofErr w:type="spellStart"/>
      <w:r w:rsidRPr="005C21EE">
        <w:rPr>
          <w:rFonts w:ascii="Arial" w:hAnsi="Arial" w:cs="Arial"/>
          <w:szCs w:val="24"/>
        </w:rPr>
        <w:t>i</w:t>
      </w:r>
      <w:proofErr w:type="spellEnd"/>
      <w:r w:rsidRPr="005C21EE">
        <w:rPr>
          <w:rFonts w:ascii="Arial" w:hAnsi="Arial" w:cs="Arial"/>
          <w:szCs w:val="24"/>
        </w:rPr>
        <w:t xml:space="preserve">)  </w:t>
      </w:r>
      <w:r w:rsidR="00AE7B2A" w:rsidRPr="005C21EE">
        <w:rPr>
          <w:rFonts w:ascii="Arial" w:hAnsi="Arial" w:cs="Arial"/>
          <w:szCs w:val="24"/>
        </w:rPr>
        <w:t>Appeal of development fees.</w:t>
      </w:r>
    </w:p>
    <w:p w14:paraId="37E3BE7D"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1</w:t>
      </w:r>
      <w:r w:rsidR="006E48FD" w:rsidRPr="005C21EE">
        <w:rPr>
          <w:rFonts w:ascii="Arial" w:hAnsi="Arial" w:cs="Arial"/>
          <w:szCs w:val="24"/>
        </w:rPr>
        <w:t>.</w:t>
      </w:r>
      <w:r w:rsidR="006E48FD" w:rsidRPr="005C21EE">
        <w:rPr>
          <w:rFonts w:ascii="Arial" w:hAnsi="Arial" w:cs="Arial"/>
          <w:szCs w:val="24"/>
        </w:rPr>
        <w:tab/>
      </w:r>
      <w:r w:rsidRPr="005C21EE">
        <w:rPr>
          <w:rFonts w:ascii="Arial" w:hAnsi="Arial" w:cs="Arial"/>
          <w:szCs w:val="24"/>
        </w:rPr>
        <w:t>A developer may challenge residential development fees imposed by filing a challenge with the County Board of Taxation. Pending a review and determination by the Board, collected fees shall be placed in an interest-bearing escrow account by the Borough. Appeals from a determination of the Board may be made to the Tax Court in accordance with the provisions of the State Tax Uniform Procedure Law, N.J.S.A. 54:48-1 et seq., within 90 days after the date of such determination. Interest earned on amounts escrowed shall be credited to the prevailing party.</w:t>
      </w:r>
    </w:p>
    <w:p w14:paraId="370F896B"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2</w:t>
      </w:r>
      <w:r w:rsidR="006E48FD" w:rsidRPr="005C21EE">
        <w:rPr>
          <w:rFonts w:ascii="Arial" w:hAnsi="Arial" w:cs="Arial"/>
          <w:szCs w:val="24"/>
        </w:rPr>
        <w:t>.</w:t>
      </w:r>
      <w:r w:rsidR="006E48FD" w:rsidRPr="005C21EE">
        <w:rPr>
          <w:rFonts w:ascii="Arial" w:hAnsi="Arial" w:cs="Arial"/>
          <w:szCs w:val="24"/>
        </w:rPr>
        <w:tab/>
      </w:r>
      <w:r w:rsidRPr="005C21EE">
        <w:rPr>
          <w:rFonts w:ascii="Arial" w:hAnsi="Arial" w:cs="Arial"/>
          <w:szCs w:val="24"/>
        </w:rPr>
        <w:t>A developer may challenge nonresidential development fees imposed by filing a challenge with the Director of the Division of Taxation. Pending a review and determination by the Director, which shall be made within 45 days of receipt of the challenge, collected fees shall be placed in an interest-bearing escrow account by the Borough. Appeals from a determination of the Director may be made to the Tax Court in accordance with the provisions of the State Tax Uniform Procedure Law, N.J.S.A. 54:48-1 et seq., within 90 days after the date of such determination. Interest earned on amounts escrowed shall be credited to the prevailing party.</w:t>
      </w:r>
    </w:p>
    <w:p w14:paraId="6A1796B3" w14:textId="77777777" w:rsidR="00AE7B2A" w:rsidRPr="005C21EE" w:rsidRDefault="00AE7B2A" w:rsidP="00AE7B2A">
      <w:pPr>
        <w:pStyle w:val="BodyTextIndent"/>
        <w:spacing w:before="120" w:after="120"/>
        <w:jc w:val="both"/>
        <w:rPr>
          <w:rFonts w:ascii="Arial" w:hAnsi="Arial" w:cs="Arial"/>
          <w:b/>
          <w:szCs w:val="24"/>
        </w:rPr>
      </w:pPr>
      <w:r w:rsidRPr="005C21EE">
        <w:rPr>
          <w:rFonts w:ascii="Arial" w:hAnsi="Arial" w:cs="Arial"/>
          <w:b/>
          <w:szCs w:val="24"/>
        </w:rPr>
        <w:lastRenderedPageBreak/>
        <w:t xml:space="preserve">§ </w:t>
      </w:r>
      <w:r w:rsidR="006E48FD" w:rsidRPr="005C21EE">
        <w:rPr>
          <w:rFonts w:ascii="Arial" w:hAnsi="Arial" w:cs="Arial"/>
          <w:b/>
          <w:szCs w:val="24"/>
        </w:rPr>
        <w:t>240-154</w:t>
      </w:r>
      <w:r w:rsidRPr="005C21EE">
        <w:rPr>
          <w:rFonts w:ascii="Arial" w:hAnsi="Arial" w:cs="Arial"/>
          <w:b/>
          <w:szCs w:val="24"/>
        </w:rPr>
        <w:t xml:space="preserve">. </w:t>
      </w:r>
      <w:r w:rsidRPr="005C21EE">
        <w:rPr>
          <w:rFonts w:ascii="Arial" w:hAnsi="Arial" w:cs="Arial"/>
          <w:b/>
          <w:szCs w:val="24"/>
          <w:u w:val="single"/>
        </w:rPr>
        <w:t>Affordable Housing Trust Fund.</w:t>
      </w:r>
    </w:p>
    <w:p w14:paraId="25FD4026" w14:textId="77777777" w:rsidR="006E48FD" w:rsidRPr="005C21EE" w:rsidRDefault="006E48FD" w:rsidP="006E48FD">
      <w:pPr>
        <w:pStyle w:val="BodyTextIndent"/>
        <w:spacing w:before="120" w:after="120"/>
        <w:jc w:val="both"/>
        <w:rPr>
          <w:rFonts w:ascii="Arial" w:hAnsi="Arial" w:cs="Arial"/>
          <w:b/>
          <w:szCs w:val="24"/>
          <w:u w:val="single"/>
        </w:rPr>
      </w:pPr>
      <w:r w:rsidRPr="005C21EE">
        <w:rPr>
          <w:rFonts w:ascii="Arial" w:hAnsi="Arial" w:cs="Arial"/>
          <w:b/>
          <w:szCs w:val="24"/>
          <w:u w:val="single"/>
        </w:rPr>
        <w:t>1.   Establishment.</w:t>
      </w:r>
    </w:p>
    <w:p w14:paraId="7F92B397" w14:textId="77777777" w:rsidR="00AE7B2A" w:rsidRPr="005C21EE" w:rsidRDefault="006E48FD" w:rsidP="00D7386B">
      <w:pPr>
        <w:pStyle w:val="BodyTextIndent"/>
        <w:spacing w:before="120" w:after="120"/>
        <w:ind w:left="360" w:hanging="360"/>
        <w:jc w:val="both"/>
        <w:rPr>
          <w:rFonts w:ascii="Arial" w:hAnsi="Arial" w:cs="Arial"/>
          <w:szCs w:val="24"/>
        </w:rPr>
      </w:pPr>
      <w:r w:rsidRPr="005C21EE">
        <w:rPr>
          <w:rFonts w:ascii="Arial" w:hAnsi="Arial" w:cs="Arial"/>
          <w:szCs w:val="24"/>
        </w:rPr>
        <w:t>(a)</w:t>
      </w:r>
      <w:r w:rsidR="00D7386B" w:rsidRPr="005C21EE">
        <w:rPr>
          <w:rFonts w:ascii="Arial" w:hAnsi="Arial" w:cs="Arial"/>
          <w:szCs w:val="24"/>
        </w:rPr>
        <w:t xml:space="preserve">  </w:t>
      </w:r>
      <w:r w:rsidR="00AE7B2A" w:rsidRPr="005C21EE">
        <w:rPr>
          <w:rFonts w:ascii="Arial" w:hAnsi="Arial" w:cs="Arial"/>
          <w:szCs w:val="24"/>
        </w:rPr>
        <w:t>There is hereby created a separate, interest-bearing housing trust fund to be maintained by the chief financial officer for the purpose of depositing development fees collected from residential and nonresidential developers and proceeds from the sale of units with extinguished controls.</w:t>
      </w:r>
    </w:p>
    <w:p w14:paraId="3A009421" w14:textId="77777777" w:rsidR="00AE7B2A" w:rsidRPr="005C21EE" w:rsidRDefault="00D7386B" w:rsidP="00CE22AB">
      <w:pPr>
        <w:pStyle w:val="BodyTextIndent"/>
        <w:spacing w:before="120" w:after="120"/>
        <w:ind w:left="360" w:hanging="360"/>
        <w:jc w:val="both"/>
        <w:rPr>
          <w:rFonts w:ascii="Arial" w:hAnsi="Arial" w:cs="Arial"/>
          <w:szCs w:val="24"/>
        </w:rPr>
      </w:pPr>
      <w:r w:rsidRPr="005C21EE">
        <w:rPr>
          <w:rFonts w:ascii="Arial" w:hAnsi="Arial" w:cs="Arial"/>
          <w:szCs w:val="24"/>
        </w:rPr>
        <w:t xml:space="preserve">(b)  </w:t>
      </w:r>
      <w:r w:rsidR="00AE7B2A" w:rsidRPr="005C21EE">
        <w:rPr>
          <w:rFonts w:ascii="Arial" w:hAnsi="Arial" w:cs="Arial"/>
          <w:szCs w:val="24"/>
        </w:rPr>
        <w:t>The following additional funds shall be deposited in the Affordable Housing Trust Fund and shall at all times be identifiable by source and amount:</w:t>
      </w:r>
    </w:p>
    <w:p w14:paraId="433F7B99" w14:textId="77777777" w:rsidR="00AE7B2A" w:rsidRPr="005C21EE" w:rsidRDefault="00D7386B" w:rsidP="00CE22AB">
      <w:pPr>
        <w:pStyle w:val="BodyTextIndent"/>
        <w:spacing w:before="120" w:after="120"/>
        <w:ind w:left="1123" w:hanging="374"/>
        <w:jc w:val="both"/>
        <w:rPr>
          <w:rFonts w:ascii="Arial" w:hAnsi="Arial" w:cs="Arial"/>
          <w:szCs w:val="24"/>
        </w:rPr>
      </w:pPr>
      <w:r w:rsidRPr="005C21EE">
        <w:rPr>
          <w:rFonts w:ascii="Arial" w:hAnsi="Arial" w:cs="Arial"/>
          <w:szCs w:val="24"/>
        </w:rPr>
        <w:t xml:space="preserve">1. </w:t>
      </w:r>
      <w:r w:rsidRPr="005C21EE">
        <w:rPr>
          <w:rFonts w:ascii="Arial" w:hAnsi="Arial" w:cs="Arial"/>
          <w:szCs w:val="24"/>
        </w:rPr>
        <w:tab/>
      </w:r>
      <w:r w:rsidR="00AE7B2A" w:rsidRPr="005C21EE">
        <w:rPr>
          <w:rFonts w:ascii="Arial" w:hAnsi="Arial" w:cs="Arial"/>
          <w:szCs w:val="24"/>
        </w:rPr>
        <w:t>Payments in lieu of on-site construction of affordable units;</w:t>
      </w:r>
    </w:p>
    <w:p w14:paraId="75756C9A" w14:textId="77777777" w:rsidR="00AE7B2A" w:rsidRPr="005C21EE" w:rsidRDefault="00D7386B" w:rsidP="00CE22AB">
      <w:pPr>
        <w:pStyle w:val="BodyTextIndent"/>
        <w:spacing w:before="120" w:after="120"/>
        <w:ind w:left="1123" w:hanging="374"/>
        <w:jc w:val="both"/>
        <w:rPr>
          <w:rFonts w:ascii="Arial" w:hAnsi="Arial" w:cs="Arial"/>
          <w:szCs w:val="24"/>
        </w:rPr>
      </w:pPr>
      <w:r w:rsidRPr="005C21EE">
        <w:rPr>
          <w:rFonts w:ascii="Arial" w:hAnsi="Arial" w:cs="Arial"/>
          <w:szCs w:val="24"/>
        </w:rPr>
        <w:t xml:space="preserve">2. </w:t>
      </w:r>
      <w:r w:rsidRPr="005C21EE">
        <w:rPr>
          <w:rFonts w:ascii="Arial" w:hAnsi="Arial" w:cs="Arial"/>
          <w:szCs w:val="24"/>
        </w:rPr>
        <w:tab/>
      </w:r>
      <w:r w:rsidR="00AE7B2A" w:rsidRPr="005C21EE">
        <w:rPr>
          <w:rFonts w:ascii="Arial" w:hAnsi="Arial" w:cs="Arial"/>
          <w:szCs w:val="24"/>
        </w:rPr>
        <w:t>Developer-contributed funds to make 10% of the adaptable entrances in a townhouse or other multistory attached development accessible;</w:t>
      </w:r>
    </w:p>
    <w:p w14:paraId="34D44FD9"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3</w:t>
      </w:r>
      <w:r w:rsidR="00D7386B" w:rsidRPr="005C21EE">
        <w:rPr>
          <w:rFonts w:ascii="Arial" w:hAnsi="Arial" w:cs="Arial"/>
          <w:szCs w:val="24"/>
        </w:rPr>
        <w:tab/>
      </w:r>
      <w:r w:rsidRPr="005C21EE">
        <w:rPr>
          <w:rFonts w:ascii="Arial" w:hAnsi="Arial" w:cs="Arial"/>
          <w:szCs w:val="24"/>
        </w:rPr>
        <w:t>Rental income from municipally operated units;</w:t>
      </w:r>
    </w:p>
    <w:p w14:paraId="50081411"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4</w:t>
      </w:r>
      <w:r w:rsidR="00D7386B" w:rsidRPr="005C21EE">
        <w:rPr>
          <w:rFonts w:ascii="Arial" w:hAnsi="Arial" w:cs="Arial"/>
          <w:szCs w:val="24"/>
        </w:rPr>
        <w:tab/>
      </w:r>
      <w:r w:rsidRPr="005C21EE">
        <w:rPr>
          <w:rFonts w:ascii="Arial" w:hAnsi="Arial" w:cs="Arial"/>
          <w:szCs w:val="24"/>
        </w:rPr>
        <w:t>Repayments from affordable housing program loans;</w:t>
      </w:r>
    </w:p>
    <w:p w14:paraId="60F6C104"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 xml:space="preserve">5 </w:t>
      </w:r>
      <w:r w:rsidR="00D7386B" w:rsidRPr="005C21EE">
        <w:rPr>
          <w:rFonts w:ascii="Arial" w:hAnsi="Arial" w:cs="Arial"/>
          <w:szCs w:val="24"/>
        </w:rPr>
        <w:tab/>
      </w:r>
      <w:r w:rsidRPr="005C21EE">
        <w:rPr>
          <w:rFonts w:ascii="Arial" w:hAnsi="Arial" w:cs="Arial"/>
          <w:szCs w:val="24"/>
        </w:rPr>
        <w:t>Recapture funds;</w:t>
      </w:r>
    </w:p>
    <w:p w14:paraId="7557A56B"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6</w:t>
      </w:r>
      <w:r w:rsidR="00D7386B" w:rsidRPr="005C21EE">
        <w:rPr>
          <w:rFonts w:ascii="Arial" w:hAnsi="Arial" w:cs="Arial"/>
          <w:szCs w:val="24"/>
        </w:rPr>
        <w:tab/>
      </w:r>
      <w:r w:rsidRPr="005C21EE">
        <w:rPr>
          <w:rFonts w:ascii="Arial" w:hAnsi="Arial" w:cs="Arial"/>
          <w:szCs w:val="24"/>
        </w:rPr>
        <w:t>Proceeds from the sale of affordable units; and</w:t>
      </w:r>
    </w:p>
    <w:p w14:paraId="3E71FA73"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7 Any other funds collected in connection with the Borough's affordable housing program.</w:t>
      </w:r>
    </w:p>
    <w:p w14:paraId="35A1DBEE" w14:textId="77777777" w:rsidR="00AE7B2A" w:rsidRPr="005C21EE" w:rsidRDefault="00D7386B" w:rsidP="00D7386B">
      <w:pPr>
        <w:pStyle w:val="BodyTextIndent"/>
        <w:spacing w:before="120" w:after="120"/>
        <w:ind w:left="360" w:hanging="360"/>
        <w:jc w:val="both"/>
        <w:rPr>
          <w:rFonts w:ascii="Arial" w:hAnsi="Arial" w:cs="Arial"/>
          <w:szCs w:val="24"/>
        </w:rPr>
      </w:pPr>
      <w:r w:rsidRPr="005C21EE">
        <w:rPr>
          <w:rFonts w:ascii="Arial" w:hAnsi="Arial" w:cs="Arial"/>
          <w:szCs w:val="24"/>
        </w:rPr>
        <w:t>(c)</w:t>
      </w:r>
      <w:r w:rsidRPr="005C21EE">
        <w:rPr>
          <w:rFonts w:ascii="Arial" w:hAnsi="Arial" w:cs="Arial"/>
          <w:szCs w:val="24"/>
        </w:rPr>
        <w:tab/>
      </w:r>
      <w:r w:rsidR="00AE7B2A" w:rsidRPr="005C21EE">
        <w:rPr>
          <w:rFonts w:ascii="Arial" w:hAnsi="Arial" w:cs="Arial"/>
          <w:szCs w:val="24"/>
        </w:rPr>
        <w:t xml:space="preserve">In the event of a failure by the Borough of </w:t>
      </w:r>
      <w:r w:rsidR="00E82AB3" w:rsidRPr="005C21EE">
        <w:rPr>
          <w:rFonts w:ascii="Arial" w:hAnsi="Arial" w:cs="Arial"/>
          <w:szCs w:val="24"/>
        </w:rPr>
        <w:t>Edgewater</w:t>
      </w:r>
      <w:r w:rsidR="00AE7B2A" w:rsidRPr="005C21EE">
        <w:rPr>
          <w:rFonts w:ascii="Arial" w:hAnsi="Arial" w:cs="Arial"/>
          <w:szCs w:val="24"/>
        </w:rPr>
        <w:t xml:space="preserve"> to comply with trust fund monitoring and reporting requirements or to submit accurate monitoring reports; or a failure to comply with the conditions of the judgment of compliance or a revocation of compliance; or a failure to implement the approved spending plan and to expend funds within the applicable required time period as set forth in In re Tp. Of Monroe. 442 N.J. Super. 565 (Law Div. 2015) (aff’d 442 N.J. Super, 563); or the expenditure of funds on activities not approved by the Court; or for other good cause demonstrating the unapproved use(s) of funds, the Court may authorize the State of New Jersey, Department of Community Affairs, Division of Local Government Services (LGS), to direct the manner in which the funds in the Affordable Housing Trust Fund shall be expended, provided that all such funds shall, to the extent practicable, be utilized for affordable housing programs within the Borough of </w:t>
      </w:r>
      <w:r w:rsidR="00E82AB3" w:rsidRPr="005C21EE">
        <w:rPr>
          <w:rFonts w:ascii="Arial" w:hAnsi="Arial" w:cs="Arial"/>
          <w:szCs w:val="24"/>
        </w:rPr>
        <w:t>Edgewater</w:t>
      </w:r>
      <w:r w:rsidR="00AE7B2A" w:rsidRPr="005C21EE">
        <w:rPr>
          <w:rFonts w:ascii="Arial" w:hAnsi="Arial" w:cs="Arial"/>
          <w:szCs w:val="24"/>
        </w:rPr>
        <w:t>, or, if not practicable, then within the county or housing region. Any party may bring a motion before the Superior Court presenting evidence of such condition(s), and the Court may, after considering the evidence and providing the municipality a reasonable opportunity to respond and/or remedy the noncompliant condition(s), and upon a finding of continuing and deliberate noncompliance, determine to authorize LGS to direct the expenditure of funds in the Trust Fund. The Court may also impose such other remedies as may be reasonable and appropriate to the circumstances.</w:t>
      </w:r>
    </w:p>
    <w:p w14:paraId="1D7EFE3F" w14:textId="77777777" w:rsidR="00AE7B2A" w:rsidRPr="005C21EE" w:rsidRDefault="00D7386B" w:rsidP="00CE22AB">
      <w:pPr>
        <w:pStyle w:val="BodyTextIndent"/>
        <w:spacing w:before="120" w:after="120"/>
        <w:ind w:left="360" w:hanging="360"/>
        <w:jc w:val="both"/>
        <w:rPr>
          <w:rFonts w:ascii="Arial" w:hAnsi="Arial" w:cs="Arial"/>
          <w:szCs w:val="24"/>
        </w:rPr>
      </w:pPr>
      <w:r w:rsidRPr="005C21EE">
        <w:rPr>
          <w:rFonts w:ascii="Arial" w:hAnsi="Arial" w:cs="Arial"/>
          <w:szCs w:val="24"/>
        </w:rPr>
        <w:t>(d)</w:t>
      </w:r>
      <w:r w:rsidRPr="005C21EE">
        <w:rPr>
          <w:rFonts w:ascii="Arial" w:hAnsi="Arial" w:cs="Arial"/>
          <w:szCs w:val="24"/>
        </w:rPr>
        <w:tab/>
        <w:t xml:space="preserve">All </w:t>
      </w:r>
      <w:r w:rsidR="00AE7B2A" w:rsidRPr="005C21EE">
        <w:rPr>
          <w:rFonts w:ascii="Arial" w:hAnsi="Arial" w:cs="Arial"/>
          <w:szCs w:val="24"/>
        </w:rPr>
        <w:t>interest accrued in the Housing Trust Fund shall only be used on eligible affordable housing activities approved by the Court.</w:t>
      </w:r>
    </w:p>
    <w:p w14:paraId="2BEC86FD" w14:textId="77777777" w:rsidR="00AE7B2A" w:rsidRPr="005C21EE" w:rsidRDefault="00D7386B" w:rsidP="00AE7B2A">
      <w:pPr>
        <w:pStyle w:val="BodyTextIndent"/>
        <w:spacing w:before="120" w:after="120"/>
        <w:jc w:val="both"/>
        <w:rPr>
          <w:rFonts w:ascii="Arial" w:hAnsi="Arial" w:cs="Arial"/>
          <w:b/>
          <w:szCs w:val="24"/>
          <w:u w:val="single"/>
        </w:rPr>
      </w:pPr>
      <w:r w:rsidRPr="005C21EE">
        <w:rPr>
          <w:rFonts w:ascii="Arial" w:hAnsi="Arial" w:cs="Arial"/>
          <w:b/>
          <w:szCs w:val="24"/>
          <w:u w:val="single"/>
        </w:rPr>
        <w:t>2</w:t>
      </w:r>
      <w:r w:rsidR="00AE7B2A" w:rsidRPr="005C21EE">
        <w:rPr>
          <w:rFonts w:ascii="Arial" w:hAnsi="Arial" w:cs="Arial"/>
          <w:b/>
          <w:szCs w:val="24"/>
          <w:u w:val="single"/>
        </w:rPr>
        <w:t>. Use of funds.</w:t>
      </w:r>
    </w:p>
    <w:p w14:paraId="2C03520E" w14:textId="77777777" w:rsidR="00AE7B2A" w:rsidRPr="005C21EE" w:rsidRDefault="00D7386B" w:rsidP="00D7386B">
      <w:pPr>
        <w:pStyle w:val="BodyTextIndent"/>
        <w:spacing w:before="120" w:after="120"/>
        <w:ind w:left="360" w:hanging="360"/>
        <w:jc w:val="both"/>
        <w:rPr>
          <w:rFonts w:ascii="Arial" w:hAnsi="Arial" w:cs="Arial"/>
          <w:szCs w:val="24"/>
        </w:rPr>
      </w:pPr>
      <w:r w:rsidRPr="005C21EE">
        <w:rPr>
          <w:rFonts w:ascii="Arial" w:hAnsi="Arial" w:cs="Arial"/>
          <w:szCs w:val="24"/>
        </w:rPr>
        <w:lastRenderedPageBreak/>
        <w:t xml:space="preserve">(a) </w:t>
      </w:r>
      <w:r w:rsidR="00AE7B2A" w:rsidRPr="005C21EE">
        <w:rPr>
          <w:rFonts w:ascii="Arial" w:hAnsi="Arial" w:cs="Arial"/>
          <w:szCs w:val="24"/>
        </w:rPr>
        <w:t>The expenditure of all funds shall conform to a spending plan approved by the Court. Funds deposited in the Housing Trust Fund may be used for any activity approved by the Court to address the Borough’s fair share obligation and may be set up as a grant or revolving loan program. Such activities include, but are not limited to: preservation or purchase of housing for the purpose of maintaining or implementing affordability controls, rehabilitation, new construction of affordable housing units and related costs, accessory apartment, market-to-affordable or regional housing partnership programs, conversion of existing nonresidential buildings to create new affordable units, green building strategies designed to be cost saving and in accordance with accepted national or state standards, purchase of land for affordable housing, improvement of land to be used for affordable housing, extensions or improvements of roads and infrastructure to affordable housing sites, financial assistance designed to increase affordability, administration necessary for implementation of the Housing Element and Fair Share Plan, and/or any other activity as permitted by the Court and specified in the approved spending plan.</w:t>
      </w:r>
    </w:p>
    <w:p w14:paraId="166FBB21" w14:textId="77777777" w:rsidR="00AE7B2A" w:rsidRPr="005C21EE" w:rsidRDefault="00D7386B" w:rsidP="00D7386B">
      <w:pPr>
        <w:pStyle w:val="BodyTextIndent"/>
        <w:spacing w:before="120" w:after="120"/>
        <w:ind w:left="360" w:hanging="360"/>
        <w:jc w:val="both"/>
        <w:rPr>
          <w:rFonts w:ascii="Arial" w:hAnsi="Arial" w:cs="Arial"/>
          <w:szCs w:val="24"/>
        </w:rPr>
      </w:pPr>
      <w:r w:rsidRPr="005C21EE">
        <w:rPr>
          <w:rFonts w:ascii="Arial" w:hAnsi="Arial" w:cs="Arial"/>
          <w:szCs w:val="24"/>
        </w:rPr>
        <w:t xml:space="preserve">(b) </w:t>
      </w:r>
      <w:r w:rsidRPr="005C21EE">
        <w:rPr>
          <w:rFonts w:ascii="Arial" w:hAnsi="Arial" w:cs="Arial"/>
          <w:szCs w:val="24"/>
        </w:rPr>
        <w:tab/>
      </w:r>
      <w:r w:rsidR="00AE7B2A" w:rsidRPr="005C21EE">
        <w:rPr>
          <w:rFonts w:ascii="Arial" w:hAnsi="Arial" w:cs="Arial"/>
          <w:szCs w:val="24"/>
        </w:rPr>
        <w:t>Funds shall not be expended to reimburse the Borough for past housing activities.</w:t>
      </w:r>
    </w:p>
    <w:p w14:paraId="576AA4DF" w14:textId="77777777" w:rsidR="00AE7B2A" w:rsidRPr="005C21EE" w:rsidRDefault="00D7386B" w:rsidP="00CE22AB">
      <w:pPr>
        <w:pStyle w:val="BodyTextIndent"/>
        <w:spacing w:before="120" w:after="120"/>
        <w:ind w:left="360" w:hanging="360"/>
        <w:jc w:val="both"/>
        <w:rPr>
          <w:rFonts w:ascii="Arial" w:hAnsi="Arial" w:cs="Arial"/>
          <w:szCs w:val="24"/>
        </w:rPr>
      </w:pPr>
      <w:r w:rsidRPr="005C21EE">
        <w:rPr>
          <w:rFonts w:ascii="Arial" w:hAnsi="Arial" w:cs="Arial"/>
          <w:szCs w:val="24"/>
        </w:rPr>
        <w:t>(c)</w:t>
      </w:r>
      <w:r w:rsidRPr="005C21EE">
        <w:rPr>
          <w:rFonts w:ascii="Arial" w:hAnsi="Arial" w:cs="Arial"/>
          <w:szCs w:val="24"/>
        </w:rPr>
        <w:tab/>
      </w:r>
      <w:r w:rsidR="00AE7B2A" w:rsidRPr="005C21EE">
        <w:rPr>
          <w:rFonts w:ascii="Arial" w:hAnsi="Arial" w:cs="Arial"/>
          <w:szCs w:val="24"/>
        </w:rPr>
        <w:t>At least 30% of all development fees collected and interest earned shall be used to provide affordability assistance to low- and moderate-income households in affordable units included in the municipal Fair Share Plan. One-third of the affordability assistance portion of development fees collected shall be used to provide affordability assistance to those households earning 30% or less of median income by region.</w:t>
      </w:r>
    </w:p>
    <w:p w14:paraId="3143EE95"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1</w:t>
      </w:r>
      <w:r w:rsidR="00D7386B" w:rsidRPr="005C21EE">
        <w:rPr>
          <w:rFonts w:ascii="Arial" w:hAnsi="Arial" w:cs="Arial"/>
          <w:szCs w:val="24"/>
        </w:rPr>
        <w:t xml:space="preserve"> </w:t>
      </w:r>
      <w:r w:rsidR="00D7386B" w:rsidRPr="005C21EE">
        <w:rPr>
          <w:rFonts w:ascii="Arial" w:hAnsi="Arial" w:cs="Arial"/>
          <w:szCs w:val="24"/>
        </w:rPr>
        <w:tab/>
      </w:r>
      <w:r w:rsidRPr="005C21EE">
        <w:rPr>
          <w:rFonts w:ascii="Arial" w:hAnsi="Arial" w:cs="Arial"/>
          <w:szCs w:val="24"/>
        </w:rPr>
        <w:t>Affordability assistance programs may include down payment assistance, security deposit assistance, low-interest loans, rental assistance, assistance with homeowners' association or condominium fees and special assessments, and assistance with emergency repairs.</w:t>
      </w:r>
    </w:p>
    <w:p w14:paraId="16248F5E"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2</w:t>
      </w:r>
      <w:r w:rsidR="00D7386B" w:rsidRPr="005C21EE">
        <w:rPr>
          <w:rFonts w:ascii="Arial" w:hAnsi="Arial" w:cs="Arial"/>
          <w:szCs w:val="24"/>
        </w:rPr>
        <w:t xml:space="preserve"> </w:t>
      </w:r>
      <w:r w:rsidR="00D7386B" w:rsidRPr="005C21EE">
        <w:rPr>
          <w:rFonts w:ascii="Arial" w:hAnsi="Arial" w:cs="Arial"/>
          <w:szCs w:val="24"/>
        </w:rPr>
        <w:tab/>
      </w:r>
      <w:r w:rsidRPr="005C21EE">
        <w:rPr>
          <w:rFonts w:ascii="Arial" w:hAnsi="Arial" w:cs="Arial"/>
          <w:szCs w:val="24"/>
        </w:rPr>
        <w:t>Affordability assistance to households earning 30% or less of median income may include buying down the cost of low- or moderate-income units in the municipal Fair Share Plan to make them affordable to households earning 30% or less of median income. The use of development fees in this manner shall entitle the Borough to bonus credits pursuant to N.J.A.C. 5:97-3.7.</w:t>
      </w:r>
    </w:p>
    <w:p w14:paraId="139CB655" w14:textId="77777777" w:rsidR="00AE7B2A" w:rsidRPr="005C21EE" w:rsidRDefault="00AE7B2A" w:rsidP="00CE22AB">
      <w:pPr>
        <w:pStyle w:val="BodyTextIndent"/>
        <w:spacing w:before="120" w:after="120"/>
        <w:ind w:left="1123" w:hanging="374"/>
        <w:jc w:val="both"/>
        <w:rPr>
          <w:rFonts w:ascii="Arial" w:hAnsi="Arial" w:cs="Arial"/>
          <w:szCs w:val="24"/>
        </w:rPr>
      </w:pPr>
      <w:r w:rsidRPr="005C21EE">
        <w:rPr>
          <w:rFonts w:ascii="Arial" w:hAnsi="Arial" w:cs="Arial"/>
          <w:szCs w:val="24"/>
        </w:rPr>
        <w:t>3</w:t>
      </w:r>
      <w:r w:rsidR="00D7386B" w:rsidRPr="005C21EE">
        <w:rPr>
          <w:rFonts w:ascii="Arial" w:hAnsi="Arial" w:cs="Arial"/>
          <w:szCs w:val="24"/>
        </w:rPr>
        <w:t xml:space="preserve"> </w:t>
      </w:r>
      <w:r w:rsidR="00D7386B" w:rsidRPr="005C21EE">
        <w:rPr>
          <w:rFonts w:ascii="Arial" w:hAnsi="Arial" w:cs="Arial"/>
          <w:szCs w:val="24"/>
        </w:rPr>
        <w:tab/>
      </w:r>
      <w:r w:rsidRPr="005C21EE">
        <w:rPr>
          <w:rFonts w:ascii="Arial" w:hAnsi="Arial" w:cs="Arial"/>
          <w:szCs w:val="24"/>
        </w:rPr>
        <w:t>Payments in lieu of constructing affordable units on site and funds from the sale of units with extinguished controls shall be exempt from the affordability assistance requirement.</w:t>
      </w:r>
    </w:p>
    <w:p w14:paraId="7E0BA2A8" w14:textId="77777777" w:rsidR="00AE7B2A" w:rsidRPr="005C21EE" w:rsidRDefault="00E82AB3" w:rsidP="00CE22AB">
      <w:pPr>
        <w:pStyle w:val="BodyTextIndent"/>
        <w:spacing w:before="120" w:after="120"/>
        <w:ind w:left="360" w:hanging="360"/>
        <w:jc w:val="both"/>
        <w:rPr>
          <w:rFonts w:ascii="Arial" w:hAnsi="Arial" w:cs="Arial"/>
          <w:szCs w:val="24"/>
        </w:rPr>
      </w:pPr>
      <w:r w:rsidRPr="005C21EE">
        <w:rPr>
          <w:rFonts w:ascii="Arial" w:hAnsi="Arial" w:cs="Arial"/>
          <w:szCs w:val="24"/>
        </w:rPr>
        <w:t>(d)</w:t>
      </w:r>
      <w:r w:rsidR="00AE7B2A" w:rsidRPr="005C21EE">
        <w:rPr>
          <w:rFonts w:ascii="Arial" w:hAnsi="Arial" w:cs="Arial"/>
          <w:szCs w:val="24"/>
        </w:rPr>
        <w:t xml:space="preserve"> The Borough may contract with a private or public entity to administer any part of its Housing Element and Fair Share Plan, including the requirement for affordability assistance, in accordance with N.J.A.C. 5:96-18.</w:t>
      </w:r>
    </w:p>
    <w:p w14:paraId="1F6C07AF" w14:textId="77777777" w:rsidR="00AE7B2A" w:rsidRPr="005C21EE" w:rsidRDefault="00E82AB3" w:rsidP="00CE22AB">
      <w:pPr>
        <w:pStyle w:val="BodyTextIndent"/>
        <w:spacing w:before="120" w:after="120"/>
        <w:ind w:left="360" w:hanging="360"/>
        <w:jc w:val="both"/>
        <w:rPr>
          <w:rFonts w:ascii="Arial" w:hAnsi="Arial" w:cs="Arial"/>
          <w:szCs w:val="24"/>
        </w:rPr>
      </w:pPr>
      <w:r w:rsidRPr="005C21EE">
        <w:rPr>
          <w:rFonts w:ascii="Arial" w:hAnsi="Arial" w:cs="Arial"/>
          <w:szCs w:val="24"/>
        </w:rPr>
        <w:t>(e)</w:t>
      </w:r>
      <w:r w:rsidR="00AE7B2A" w:rsidRPr="005C21EE">
        <w:rPr>
          <w:rFonts w:ascii="Arial" w:hAnsi="Arial" w:cs="Arial"/>
          <w:szCs w:val="24"/>
        </w:rPr>
        <w:t xml:space="preserve"> No more than 20% of all revenues collected from development fees may be expended on administration, including, but not limited to, salaries and benefits for municipal employees or consultant fees necessary to develop or implement a new construction program, a Housing Element and Fair Share Plan, and/or an affirmative marketing program. In the case of a rehabilitation program, no more than 20% of the revenues collected from development fees shall be expended for such administrative expenses. Administrative funds may be used for income qualification of households, monitoring </w:t>
      </w:r>
      <w:r w:rsidR="00AE7B2A" w:rsidRPr="005C21EE">
        <w:rPr>
          <w:rFonts w:ascii="Arial" w:hAnsi="Arial" w:cs="Arial"/>
          <w:szCs w:val="24"/>
        </w:rPr>
        <w:lastRenderedPageBreak/>
        <w:t>the turnover of sale and rental units, and compliance with COAH's monitoring requirements. Legal or other fees related to litigation opposing affordable housing sites or objecting to the Council's regulations and/or action are not eligible uses of the Affordable Housing Trust Fund.</w:t>
      </w:r>
    </w:p>
    <w:p w14:paraId="0E6F99C5" w14:textId="77777777" w:rsidR="00AE7B2A" w:rsidRPr="005C21EE" w:rsidRDefault="00E82AB3" w:rsidP="00AE7B2A">
      <w:pPr>
        <w:pStyle w:val="BodyTextIndent"/>
        <w:spacing w:before="120" w:after="120"/>
        <w:jc w:val="both"/>
        <w:rPr>
          <w:rFonts w:ascii="Arial" w:hAnsi="Arial" w:cs="Arial"/>
          <w:b/>
          <w:szCs w:val="24"/>
          <w:u w:val="single"/>
        </w:rPr>
      </w:pPr>
      <w:r w:rsidRPr="005C21EE">
        <w:rPr>
          <w:rFonts w:ascii="Arial" w:hAnsi="Arial" w:cs="Arial"/>
          <w:b/>
          <w:szCs w:val="24"/>
        </w:rPr>
        <w:t xml:space="preserve">§ 240-155. </w:t>
      </w:r>
      <w:r w:rsidR="00AE7B2A" w:rsidRPr="005C21EE">
        <w:rPr>
          <w:rFonts w:ascii="Arial" w:hAnsi="Arial" w:cs="Arial"/>
          <w:b/>
          <w:szCs w:val="24"/>
          <w:u w:val="single"/>
        </w:rPr>
        <w:t>Monitoring.</w:t>
      </w:r>
    </w:p>
    <w:p w14:paraId="6A6AE232" w14:textId="77777777" w:rsidR="00AE7B2A" w:rsidRPr="005C21EE" w:rsidRDefault="00AE7B2A" w:rsidP="00CE22AB">
      <w:pPr>
        <w:pStyle w:val="BodyTextIndent"/>
        <w:spacing w:before="120" w:after="120"/>
        <w:ind w:left="0" w:firstLine="0"/>
        <w:jc w:val="both"/>
        <w:rPr>
          <w:rFonts w:ascii="Arial" w:hAnsi="Arial" w:cs="Arial"/>
          <w:szCs w:val="24"/>
        </w:rPr>
      </w:pPr>
      <w:r w:rsidRPr="005C21EE">
        <w:rPr>
          <w:rFonts w:ascii="Arial" w:hAnsi="Arial" w:cs="Arial"/>
          <w:szCs w:val="24"/>
        </w:rPr>
        <w:t>The Borough shall provide annual reporting of Affordable Housing Trust Fund activity to the New Jersey Department of Community Affairs, or any other entity designated by the State of New Jersey, with a copy provided to Fair Share Housing Center and posted on the municipal website, using forms developed for this purpose by the New Jersey Department of Community Affairs. The reporting shall include an accounting of all Affordable Housing Trust Fund activity, including the sources and amounts of funds collected and the amounts and purposes for which any funds have been expended.</w:t>
      </w:r>
    </w:p>
    <w:p w14:paraId="21748AE2" w14:textId="77777777" w:rsidR="00AE7B2A" w:rsidRPr="005C21EE" w:rsidRDefault="00AE7B2A" w:rsidP="00AE7B2A">
      <w:pPr>
        <w:pStyle w:val="BodyTextIndent"/>
        <w:spacing w:before="120" w:after="120"/>
        <w:jc w:val="both"/>
        <w:rPr>
          <w:rFonts w:ascii="Arial" w:hAnsi="Arial" w:cs="Arial"/>
          <w:b/>
          <w:szCs w:val="24"/>
        </w:rPr>
      </w:pPr>
      <w:r w:rsidRPr="005C21EE">
        <w:rPr>
          <w:rFonts w:ascii="Arial" w:hAnsi="Arial" w:cs="Arial"/>
          <w:b/>
          <w:szCs w:val="24"/>
        </w:rPr>
        <w:t xml:space="preserve">§ </w:t>
      </w:r>
      <w:r w:rsidR="00E82AB3" w:rsidRPr="005C21EE">
        <w:rPr>
          <w:rFonts w:ascii="Arial" w:hAnsi="Arial" w:cs="Arial"/>
          <w:b/>
          <w:szCs w:val="24"/>
        </w:rPr>
        <w:t>240</w:t>
      </w:r>
      <w:r w:rsidRPr="005C21EE">
        <w:rPr>
          <w:rFonts w:ascii="Arial" w:hAnsi="Arial" w:cs="Arial"/>
          <w:b/>
          <w:szCs w:val="24"/>
        </w:rPr>
        <w:t>-</w:t>
      </w:r>
      <w:r w:rsidR="00E82AB3" w:rsidRPr="005C21EE">
        <w:rPr>
          <w:rFonts w:ascii="Arial" w:hAnsi="Arial" w:cs="Arial"/>
          <w:b/>
          <w:szCs w:val="24"/>
        </w:rPr>
        <w:t>156</w:t>
      </w:r>
      <w:r w:rsidRPr="005C21EE">
        <w:rPr>
          <w:rFonts w:ascii="Arial" w:hAnsi="Arial" w:cs="Arial"/>
          <w:b/>
          <w:szCs w:val="24"/>
        </w:rPr>
        <w:t xml:space="preserve">. </w:t>
      </w:r>
      <w:r w:rsidRPr="005C21EE">
        <w:rPr>
          <w:rFonts w:ascii="Arial" w:hAnsi="Arial" w:cs="Arial"/>
          <w:b/>
          <w:szCs w:val="24"/>
          <w:u w:val="single"/>
        </w:rPr>
        <w:t>Ongoing collection of fees.</w:t>
      </w:r>
    </w:p>
    <w:p w14:paraId="0F00B71A" w14:textId="77777777" w:rsidR="00AE7B2A" w:rsidRPr="005C21EE" w:rsidRDefault="00E82AB3" w:rsidP="00E82AB3">
      <w:pPr>
        <w:pStyle w:val="BodyTextIndent"/>
        <w:spacing w:before="120" w:after="120"/>
        <w:ind w:left="360" w:hanging="360"/>
        <w:jc w:val="both"/>
        <w:rPr>
          <w:rFonts w:ascii="Arial" w:hAnsi="Arial" w:cs="Arial"/>
          <w:szCs w:val="24"/>
        </w:rPr>
      </w:pPr>
      <w:r w:rsidRPr="005C21EE">
        <w:rPr>
          <w:rFonts w:ascii="Arial" w:hAnsi="Arial" w:cs="Arial"/>
          <w:szCs w:val="24"/>
        </w:rPr>
        <w:t xml:space="preserve">(a) </w:t>
      </w:r>
      <w:r w:rsidR="00AE7B2A" w:rsidRPr="005C21EE">
        <w:rPr>
          <w:rFonts w:ascii="Arial" w:hAnsi="Arial" w:cs="Arial"/>
          <w:szCs w:val="24"/>
        </w:rPr>
        <w:t>The ability for the Borough to impose, collect and expend development fees shall be permitted through the expiration of the repose period covered by its judgment of compliance and shall continue thereafter so long as the Borough has filed an adopted Housing Element and Fair Share Plan with the Court or with a designated state administrative agency, has petitioned for a judgment of compliance from the Court or for substantive certification or its equivalent from a state administrative agency authorized to approve and administer municipal affordable housing compliance and has received approval of its development fee ordinance from the entity that will be reviewing and approving the Housing Element and Fair Share Plan.</w:t>
      </w:r>
    </w:p>
    <w:p w14:paraId="297D205C" w14:textId="77777777" w:rsidR="00AE7B2A" w:rsidRPr="005C21EE" w:rsidRDefault="00E82AB3" w:rsidP="00E82AB3">
      <w:pPr>
        <w:pStyle w:val="BodyTextIndent"/>
        <w:spacing w:before="120" w:after="120"/>
        <w:ind w:left="360" w:hanging="360"/>
        <w:jc w:val="both"/>
        <w:rPr>
          <w:rFonts w:ascii="Arial" w:hAnsi="Arial" w:cs="Arial"/>
          <w:szCs w:val="24"/>
        </w:rPr>
      </w:pPr>
      <w:r w:rsidRPr="005C21EE">
        <w:rPr>
          <w:rFonts w:ascii="Arial" w:hAnsi="Arial" w:cs="Arial"/>
          <w:szCs w:val="24"/>
        </w:rPr>
        <w:t xml:space="preserve">(b) </w:t>
      </w:r>
      <w:r w:rsidRPr="005C21EE">
        <w:rPr>
          <w:rFonts w:ascii="Arial" w:hAnsi="Arial" w:cs="Arial"/>
          <w:szCs w:val="24"/>
        </w:rPr>
        <w:tab/>
      </w:r>
      <w:r w:rsidR="00AE7B2A" w:rsidRPr="005C21EE">
        <w:rPr>
          <w:rFonts w:ascii="Arial" w:hAnsi="Arial" w:cs="Arial"/>
          <w:szCs w:val="24"/>
        </w:rPr>
        <w:t>If the Borough fails to pursue its authorization to impose and collect development fees after the expiration of its judgment of compliance it may be subject to forfeiture of any or all funds remaining within its municipal trust fund. Any funds so forfeited shall be deposited into the “New Jersey Affordable Housing Trust Fund,” established pursuant to § 20 of P.L. 1985, c. 222 (N.J.S.A. 52:27D-320).</w:t>
      </w:r>
    </w:p>
    <w:p w14:paraId="404F40F0" w14:textId="77777777" w:rsidR="007B6608" w:rsidRPr="005C21EE" w:rsidRDefault="00E82AB3" w:rsidP="00CE22AB">
      <w:pPr>
        <w:pStyle w:val="BodyTextIndent"/>
        <w:spacing w:before="120" w:after="120"/>
        <w:ind w:left="360" w:hanging="360"/>
        <w:jc w:val="both"/>
        <w:rPr>
          <w:rFonts w:ascii="Arial" w:hAnsi="Arial" w:cs="Arial"/>
          <w:szCs w:val="24"/>
        </w:rPr>
      </w:pPr>
      <w:r w:rsidRPr="005C21EE">
        <w:rPr>
          <w:rFonts w:ascii="Arial" w:hAnsi="Arial" w:cs="Arial"/>
          <w:szCs w:val="24"/>
        </w:rPr>
        <w:t xml:space="preserve">(c) </w:t>
      </w:r>
      <w:r w:rsidRPr="005C21EE">
        <w:rPr>
          <w:rFonts w:ascii="Arial" w:hAnsi="Arial" w:cs="Arial"/>
          <w:szCs w:val="24"/>
        </w:rPr>
        <w:tab/>
      </w:r>
      <w:r w:rsidR="00AE7B2A" w:rsidRPr="005C21EE">
        <w:rPr>
          <w:rFonts w:ascii="Arial" w:hAnsi="Arial" w:cs="Arial"/>
          <w:szCs w:val="24"/>
        </w:rPr>
        <w:t>After the expiration of the judgment of compliance, if the Borough does not pursue or obtain continued authorization, the Borough shall not impose a residential development fee on a development that receives preliminary or final site plan approval, nor shall the Borough retroactively impose a development fee on such a development. The Borough will not expend development fees after the expiration of its substantive certification.</w:t>
      </w:r>
    </w:p>
    <w:p w14:paraId="3B7B1705" w14:textId="77777777" w:rsidR="00E82AB3" w:rsidRPr="005C21EE" w:rsidRDefault="00E82AB3" w:rsidP="00D969B2">
      <w:pPr>
        <w:tabs>
          <w:tab w:val="center" w:pos="4680"/>
        </w:tabs>
        <w:spacing w:before="120" w:after="120"/>
        <w:jc w:val="both"/>
        <w:rPr>
          <w:rFonts w:ascii="Arial" w:hAnsi="Arial" w:cs="Arial"/>
          <w:b/>
          <w:bCs/>
          <w:u w:val="single"/>
        </w:rPr>
      </w:pPr>
    </w:p>
    <w:p w14:paraId="7C2F00DE" w14:textId="77777777" w:rsidR="0005625D" w:rsidRPr="005C21EE" w:rsidRDefault="00A24CD4" w:rsidP="00D969B2">
      <w:pPr>
        <w:tabs>
          <w:tab w:val="center" w:pos="4680"/>
        </w:tabs>
        <w:spacing w:before="120" w:after="120"/>
        <w:jc w:val="both"/>
        <w:rPr>
          <w:rFonts w:ascii="Arial" w:hAnsi="Arial" w:cs="Arial"/>
          <w:b/>
          <w:bCs/>
          <w:u w:val="single"/>
        </w:rPr>
      </w:pPr>
      <w:r w:rsidRPr="005C21EE">
        <w:rPr>
          <w:rFonts w:ascii="Arial" w:hAnsi="Arial" w:cs="Arial"/>
          <w:b/>
          <w:bCs/>
          <w:u w:val="single"/>
        </w:rPr>
        <w:t xml:space="preserve">SECTION 3. </w:t>
      </w:r>
      <w:r w:rsidR="0005625D" w:rsidRPr="005C21EE">
        <w:rPr>
          <w:rFonts w:ascii="Arial" w:hAnsi="Arial" w:cs="Arial"/>
          <w:b/>
          <w:bCs/>
          <w:u w:val="single"/>
        </w:rPr>
        <w:t>REPEALER</w:t>
      </w:r>
    </w:p>
    <w:p w14:paraId="32412DA0" w14:textId="77777777" w:rsidR="0005625D" w:rsidRPr="005C21EE" w:rsidRDefault="0005625D" w:rsidP="00D969B2">
      <w:pPr>
        <w:tabs>
          <w:tab w:val="center" w:pos="4680"/>
        </w:tabs>
        <w:spacing w:before="120" w:after="120"/>
        <w:jc w:val="both"/>
        <w:rPr>
          <w:rFonts w:ascii="Arial" w:hAnsi="Arial" w:cs="Arial"/>
        </w:rPr>
      </w:pPr>
      <w:r w:rsidRPr="005C21EE">
        <w:rPr>
          <w:rFonts w:ascii="Arial" w:hAnsi="Arial" w:cs="Arial"/>
        </w:rPr>
        <w:t xml:space="preserve">All Ordinances or parts of Ordinances inconsistent herewith are repealed as to such inconsistencies. </w:t>
      </w:r>
      <w:r w:rsidRPr="005C21EE">
        <w:rPr>
          <w:rFonts w:ascii="Arial" w:hAnsi="Arial" w:cs="Arial"/>
        </w:rPr>
        <w:tab/>
      </w:r>
    </w:p>
    <w:p w14:paraId="09801909" w14:textId="77777777" w:rsidR="00D969B2" w:rsidRPr="005C21EE" w:rsidRDefault="00D969B2" w:rsidP="00D969B2">
      <w:pPr>
        <w:tabs>
          <w:tab w:val="center" w:pos="4680"/>
        </w:tabs>
        <w:spacing w:before="120" w:after="120"/>
        <w:jc w:val="both"/>
        <w:rPr>
          <w:rFonts w:ascii="Arial" w:hAnsi="Arial" w:cs="Arial"/>
          <w:b/>
          <w:bCs/>
          <w:u w:val="single"/>
        </w:rPr>
      </w:pPr>
    </w:p>
    <w:p w14:paraId="124D33CE" w14:textId="77777777" w:rsidR="0005625D" w:rsidRPr="005C21EE" w:rsidRDefault="00A24CD4" w:rsidP="00D969B2">
      <w:pPr>
        <w:tabs>
          <w:tab w:val="center" w:pos="4680"/>
        </w:tabs>
        <w:spacing w:before="120" w:after="120"/>
        <w:jc w:val="both"/>
        <w:rPr>
          <w:rFonts w:ascii="Arial" w:hAnsi="Arial" w:cs="Arial"/>
        </w:rPr>
      </w:pPr>
      <w:r w:rsidRPr="005C21EE">
        <w:rPr>
          <w:rFonts w:ascii="Arial" w:hAnsi="Arial" w:cs="Arial"/>
          <w:b/>
          <w:bCs/>
          <w:u w:val="single"/>
        </w:rPr>
        <w:t xml:space="preserve">SECTION 4. </w:t>
      </w:r>
      <w:r w:rsidR="0005625D" w:rsidRPr="005C21EE">
        <w:rPr>
          <w:rFonts w:ascii="Arial" w:hAnsi="Arial" w:cs="Arial"/>
          <w:b/>
          <w:bCs/>
          <w:u w:val="single"/>
        </w:rPr>
        <w:t>SEVERABILITY</w:t>
      </w:r>
    </w:p>
    <w:p w14:paraId="36C92EE4" w14:textId="77777777" w:rsidR="0005625D" w:rsidRPr="005C21EE" w:rsidRDefault="0005625D" w:rsidP="00D969B2">
      <w:pPr>
        <w:spacing w:before="120" w:after="120"/>
        <w:jc w:val="both"/>
        <w:rPr>
          <w:rFonts w:ascii="Arial" w:hAnsi="Arial" w:cs="Arial"/>
        </w:rPr>
      </w:pPr>
      <w:r w:rsidRPr="005C21EE">
        <w:rPr>
          <w:rFonts w:ascii="Arial" w:hAnsi="Arial" w:cs="Arial"/>
        </w:rPr>
        <w:t xml:space="preserve">If any section, subsection, sentence, clause, phrase or portion of this ordinance is for any reason held invalid or unconstitutional by any court of competent jurisdiction, such portion </w:t>
      </w:r>
      <w:r w:rsidRPr="005C21EE">
        <w:rPr>
          <w:rFonts w:ascii="Arial" w:hAnsi="Arial" w:cs="Arial"/>
        </w:rPr>
        <w:lastRenderedPageBreak/>
        <w:t xml:space="preserve">shall be deemed a separate, distinct and independent provision, and such holding shall not affect the validity of the remaining portions thereof. </w:t>
      </w:r>
    </w:p>
    <w:p w14:paraId="5F18BE7D" w14:textId="77777777" w:rsidR="00D969B2" w:rsidRPr="005C21EE" w:rsidRDefault="00D969B2" w:rsidP="00D969B2">
      <w:pPr>
        <w:tabs>
          <w:tab w:val="center" w:pos="4680"/>
        </w:tabs>
        <w:spacing w:before="120" w:after="120"/>
        <w:jc w:val="both"/>
        <w:rPr>
          <w:rFonts w:ascii="Arial" w:hAnsi="Arial" w:cs="Arial"/>
          <w:b/>
          <w:bCs/>
          <w:u w:val="single"/>
        </w:rPr>
      </w:pPr>
    </w:p>
    <w:p w14:paraId="53509D32" w14:textId="77777777" w:rsidR="0005625D" w:rsidRPr="005C21EE" w:rsidRDefault="00A24CD4" w:rsidP="00D969B2">
      <w:pPr>
        <w:tabs>
          <w:tab w:val="center" w:pos="4680"/>
        </w:tabs>
        <w:spacing w:before="120" w:after="120"/>
        <w:jc w:val="both"/>
        <w:rPr>
          <w:rFonts w:ascii="Arial" w:hAnsi="Arial" w:cs="Arial"/>
          <w:u w:val="single"/>
        </w:rPr>
      </w:pPr>
      <w:r w:rsidRPr="005C21EE">
        <w:rPr>
          <w:rFonts w:ascii="Arial" w:hAnsi="Arial" w:cs="Arial"/>
          <w:b/>
          <w:bCs/>
          <w:u w:val="single"/>
        </w:rPr>
        <w:t xml:space="preserve">SECTION 5. </w:t>
      </w:r>
      <w:r w:rsidR="0005625D" w:rsidRPr="005C21EE">
        <w:rPr>
          <w:rFonts w:ascii="Arial" w:hAnsi="Arial" w:cs="Arial"/>
          <w:b/>
          <w:bCs/>
          <w:u w:val="single"/>
        </w:rPr>
        <w:t>EFFECTIVE DATE</w:t>
      </w:r>
    </w:p>
    <w:p w14:paraId="56AB748F" w14:textId="77777777" w:rsidR="0005625D" w:rsidRPr="005C21EE" w:rsidRDefault="0005625D" w:rsidP="00D969B2">
      <w:pPr>
        <w:spacing w:before="120" w:after="120"/>
        <w:jc w:val="both"/>
        <w:rPr>
          <w:rFonts w:ascii="Arial" w:hAnsi="Arial" w:cs="Arial"/>
        </w:rPr>
      </w:pPr>
      <w:r w:rsidRPr="005C21EE">
        <w:rPr>
          <w:rFonts w:ascii="Arial" w:hAnsi="Arial" w:cs="Arial"/>
        </w:rPr>
        <w:t>This ordinance shall take effect upon passage and publication as provided by law.</w:t>
      </w:r>
    </w:p>
    <w:p w14:paraId="0AA37349" w14:textId="77777777" w:rsidR="0005625D" w:rsidRPr="00114771" w:rsidRDefault="0005625D" w:rsidP="002828C1">
      <w:pPr>
        <w:spacing w:line="480" w:lineRule="auto"/>
        <w:jc w:val="both"/>
        <w:rPr>
          <w:rFonts w:ascii="Franklin Gothic Book" w:hAnsi="Franklin Gothic Book"/>
          <w:sz w:val="22"/>
          <w:szCs w:val="22"/>
        </w:rPr>
      </w:pPr>
    </w:p>
    <w:p w14:paraId="2ECDE9BC" w14:textId="69EC8CD0" w:rsidR="005C21EE" w:rsidRPr="00DB23AA" w:rsidRDefault="005C21EE" w:rsidP="005C21EE">
      <w:pPr>
        <w:rPr>
          <w:rFonts w:ascii="Arial" w:hAnsi="Arial" w:cs="Arial"/>
          <w:color w:val="000000"/>
        </w:rPr>
      </w:pPr>
      <w:r w:rsidRPr="00DB23AA">
        <w:rPr>
          <w:rFonts w:ascii="Arial" w:hAnsi="Arial" w:cs="Arial"/>
          <w:color w:val="000000"/>
        </w:rPr>
        <w:t>Introduced:</w:t>
      </w:r>
      <w:r w:rsidRPr="00DB23AA">
        <w:rPr>
          <w:rFonts w:ascii="Arial" w:hAnsi="Arial" w:cs="Arial"/>
          <w:color w:val="000000"/>
        </w:rPr>
        <w:tab/>
      </w:r>
      <w:r w:rsidR="005608A0">
        <w:rPr>
          <w:rFonts w:ascii="Arial" w:hAnsi="Arial" w:cs="Arial"/>
          <w:color w:val="000000"/>
        </w:rPr>
        <w:t>October 5</w:t>
      </w:r>
      <w:r w:rsidRPr="00DB23AA">
        <w:rPr>
          <w:rFonts w:ascii="Arial" w:hAnsi="Arial" w:cs="Arial"/>
          <w:color w:val="000000"/>
        </w:rPr>
        <w:t>, 2020</w:t>
      </w:r>
    </w:p>
    <w:p w14:paraId="2C8C9D80" w14:textId="77777777" w:rsidR="005C21EE" w:rsidRPr="00DB23AA" w:rsidRDefault="005C21EE" w:rsidP="005C21EE">
      <w:pPr>
        <w:rPr>
          <w:rFonts w:ascii="Arial" w:hAnsi="Arial" w:cs="Arial"/>
          <w:color w:val="000000"/>
        </w:rPr>
      </w:pPr>
    </w:p>
    <w:p w14:paraId="298306ED" w14:textId="1B324CA8" w:rsidR="005C21EE" w:rsidRPr="00DB23AA" w:rsidRDefault="005C21EE" w:rsidP="005C21EE">
      <w:pPr>
        <w:rPr>
          <w:rFonts w:ascii="Arial" w:hAnsi="Arial" w:cs="Arial"/>
          <w:color w:val="000000"/>
        </w:rPr>
      </w:pPr>
      <w:r w:rsidRPr="00DB23AA">
        <w:rPr>
          <w:rFonts w:ascii="Arial" w:hAnsi="Arial" w:cs="Arial"/>
          <w:color w:val="000000"/>
        </w:rPr>
        <w:t>Adopted:</w:t>
      </w:r>
      <w:r w:rsidRPr="00DB23AA">
        <w:rPr>
          <w:rFonts w:ascii="Arial" w:hAnsi="Arial" w:cs="Arial"/>
          <w:color w:val="000000"/>
        </w:rPr>
        <w:tab/>
      </w:r>
    </w:p>
    <w:p w14:paraId="22AD7A41" w14:textId="77777777" w:rsidR="005C21EE" w:rsidRPr="00DB23AA" w:rsidRDefault="005C21EE" w:rsidP="005C21EE">
      <w:pPr>
        <w:rPr>
          <w:rFonts w:ascii="Arial" w:hAnsi="Arial" w:cs="Arial"/>
          <w:color w:val="000000"/>
        </w:rPr>
      </w:pPr>
    </w:p>
    <w:p w14:paraId="7437E661" w14:textId="3021C93F" w:rsidR="005C21EE" w:rsidRPr="00DB23AA" w:rsidRDefault="005C21EE" w:rsidP="005C21EE">
      <w:pPr>
        <w:rPr>
          <w:rFonts w:ascii="Arial" w:hAnsi="Arial" w:cs="Arial"/>
          <w:color w:val="000000"/>
        </w:rPr>
      </w:pPr>
      <w:r w:rsidRPr="00DB23AA">
        <w:rPr>
          <w:rFonts w:ascii="Arial" w:hAnsi="Arial" w:cs="Arial"/>
          <w:color w:val="000000"/>
        </w:rPr>
        <w:t xml:space="preserve">Attest:       </w:t>
      </w:r>
      <w:r w:rsidRPr="00DB23AA">
        <w:rPr>
          <w:rFonts w:ascii="Arial" w:hAnsi="Arial" w:cs="Arial"/>
          <w:color w:val="000000"/>
        </w:rPr>
        <w:tab/>
      </w:r>
      <w:r w:rsidRPr="00DB23AA">
        <w:rPr>
          <w:rFonts w:ascii="Arial" w:hAnsi="Arial" w:cs="Arial"/>
          <w:color w:val="000000"/>
        </w:rPr>
        <w:tab/>
      </w:r>
    </w:p>
    <w:p w14:paraId="1F8DFE1E" w14:textId="77777777" w:rsidR="005C21EE" w:rsidRDefault="005C21EE" w:rsidP="005C21EE">
      <w:pPr>
        <w:rPr>
          <w:rFonts w:ascii="Arial" w:hAnsi="Arial" w:cs="Arial"/>
          <w:color w:val="000000"/>
        </w:rPr>
      </w:pPr>
    </w:p>
    <w:p w14:paraId="255A8783" w14:textId="77777777" w:rsidR="005C21EE" w:rsidRDefault="005C21EE" w:rsidP="005C21EE">
      <w:pPr>
        <w:rPr>
          <w:rFonts w:ascii="Arial" w:hAnsi="Arial" w:cs="Arial"/>
          <w:color w:val="000000"/>
        </w:rPr>
      </w:pPr>
    </w:p>
    <w:p w14:paraId="1D0D726D" w14:textId="77777777" w:rsidR="005C21EE" w:rsidRPr="00DB23AA" w:rsidRDefault="005C21EE" w:rsidP="005C21EE">
      <w:pPr>
        <w:rPr>
          <w:rFonts w:ascii="Arial" w:hAnsi="Arial" w:cs="Arial"/>
          <w:color w:val="000000"/>
        </w:rPr>
      </w:pPr>
    </w:p>
    <w:p w14:paraId="27EB7E2A" w14:textId="77777777" w:rsidR="005C21EE" w:rsidRPr="00DB23AA" w:rsidRDefault="005C21EE" w:rsidP="005C21EE">
      <w:pPr>
        <w:ind w:left="5040" w:hanging="5040"/>
        <w:rPr>
          <w:rFonts w:ascii="Arial" w:hAnsi="Arial" w:cs="Arial"/>
          <w:color w:val="000000"/>
        </w:rPr>
      </w:pPr>
      <w:r w:rsidRPr="00DB23AA">
        <w:rPr>
          <w:rFonts w:ascii="Arial" w:hAnsi="Arial" w:cs="Arial"/>
          <w:color w:val="000000"/>
        </w:rPr>
        <w:t xml:space="preserve">Annamarie O’Connor, RMC </w:t>
      </w:r>
      <w:r w:rsidRPr="00DB23AA">
        <w:rPr>
          <w:rFonts w:ascii="Arial" w:hAnsi="Arial" w:cs="Arial"/>
          <w:color w:val="000000"/>
        </w:rPr>
        <w:tab/>
      </w:r>
      <w:r w:rsidRPr="00DB23AA">
        <w:rPr>
          <w:rFonts w:ascii="Arial" w:hAnsi="Arial" w:cs="Arial"/>
          <w:color w:val="000000"/>
        </w:rPr>
        <w:tab/>
        <w:t>Michael J. McPartland, Mayor</w:t>
      </w:r>
    </w:p>
    <w:p w14:paraId="3B8A691F" w14:textId="77777777" w:rsidR="0005625D" w:rsidRPr="00114771" w:rsidRDefault="0005625D" w:rsidP="002828C1">
      <w:pPr>
        <w:tabs>
          <w:tab w:val="left" w:pos="-1440"/>
        </w:tabs>
        <w:spacing w:line="480" w:lineRule="auto"/>
        <w:ind w:left="4320" w:hanging="4320"/>
        <w:jc w:val="both"/>
        <w:rPr>
          <w:rFonts w:ascii="Franklin Gothic Book" w:hAnsi="Franklin Gothic Book"/>
          <w:b/>
          <w:bCs/>
          <w:sz w:val="22"/>
          <w:szCs w:val="22"/>
        </w:rPr>
      </w:pPr>
    </w:p>
    <w:sectPr w:rsidR="0005625D" w:rsidRPr="00114771">
      <w:footerReference w:type="even" r:id="rId7"/>
      <w:footerReference w:type="default" r:id="rId8"/>
      <w:headerReference w:type="first" r:id="rId9"/>
      <w:pgSz w:w="12240" w:h="15840" w:code="1"/>
      <w:pgMar w:top="1440" w:right="1440" w:bottom="1440" w:left="1440" w:header="720" w:footer="720" w:gutter="0"/>
      <w:paperSrc w:first="258" w:other="258"/>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9BE92" w14:textId="77777777" w:rsidR="005C1B6B" w:rsidRDefault="005C1B6B">
      <w:r>
        <w:separator/>
      </w:r>
    </w:p>
  </w:endnote>
  <w:endnote w:type="continuationSeparator" w:id="0">
    <w:p w14:paraId="51D49607" w14:textId="77777777" w:rsidR="005C1B6B" w:rsidRDefault="005C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BB20B" w14:textId="77777777" w:rsidR="00434E60" w:rsidRDefault="00434E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2A0F16" w14:textId="77777777" w:rsidR="00434E60" w:rsidRDefault="00434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AB8ED" w14:textId="77777777" w:rsidR="00434E60" w:rsidRPr="00114771" w:rsidRDefault="00434E60">
    <w:pPr>
      <w:pStyle w:val="Footer"/>
      <w:framePr w:wrap="around" w:vAnchor="text" w:hAnchor="margin" w:xAlign="center" w:y="1"/>
      <w:rPr>
        <w:rStyle w:val="PageNumber"/>
        <w:rFonts w:ascii="Franklin Gothic Book" w:hAnsi="Franklin Gothic Book"/>
        <w:sz w:val="18"/>
        <w:szCs w:val="18"/>
      </w:rPr>
    </w:pPr>
    <w:r w:rsidRPr="00114771">
      <w:rPr>
        <w:rStyle w:val="PageNumber"/>
        <w:rFonts w:ascii="Franklin Gothic Book" w:hAnsi="Franklin Gothic Book"/>
        <w:sz w:val="18"/>
        <w:szCs w:val="18"/>
      </w:rPr>
      <w:fldChar w:fldCharType="begin"/>
    </w:r>
    <w:r w:rsidRPr="00114771">
      <w:rPr>
        <w:rStyle w:val="PageNumber"/>
        <w:rFonts w:ascii="Franklin Gothic Book" w:hAnsi="Franklin Gothic Book"/>
        <w:sz w:val="18"/>
        <w:szCs w:val="18"/>
      </w:rPr>
      <w:instrText xml:space="preserve">PAGE  </w:instrText>
    </w:r>
    <w:r w:rsidRPr="00114771">
      <w:rPr>
        <w:rStyle w:val="PageNumber"/>
        <w:rFonts w:ascii="Franklin Gothic Book" w:hAnsi="Franklin Gothic Book"/>
        <w:sz w:val="18"/>
        <w:szCs w:val="18"/>
      </w:rPr>
      <w:fldChar w:fldCharType="separate"/>
    </w:r>
    <w:r w:rsidR="00961539">
      <w:rPr>
        <w:rStyle w:val="PageNumber"/>
        <w:rFonts w:ascii="Franklin Gothic Book" w:hAnsi="Franklin Gothic Book"/>
        <w:noProof/>
        <w:sz w:val="18"/>
        <w:szCs w:val="18"/>
      </w:rPr>
      <w:t>16</w:t>
    </w:r>
    <w:r w:rsidRPr="00114771">
      <w:rPr>
        <w:rStyle w:val="PageNumber"/>
        <w:rFonts w:ascii="Franklin Gothic Book" w:hAnsi="Franklin Gothic Book"/>
        <w:sz w:val="18"/>
        <w:szCs w:val="18"/>
      </w:rPr>
      <w:fldChar w:fldCharType="end"/>
    </w:r>
  </w:p>
  <w:p w14:paraId="4EA56464" w14:textId="77777777" w:rsidR="00434E60" w:rsidRPr="0002047B" w:rsidRDefault="00434E60" w:rsidP="0011477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FAD8B" w14:textId="77777777" w:rsidR="005C1B6B" w:rsidRDefault="005C1B6B">
      <w:r>
        <w:separator/>
      </w:r>
    </w:p>
  </w:footnote>
  <w:footnote w:type="continuationSeparator" w:id="0">
    <w:p w14:paraId="7531B582" w14:textId="77777777" w:rsidR="005C1B6B" w:rsidRDefault="005C1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96A65" w14:textId="77777777" w:rsidR="00434E60" w:rsidRDefault="00434E60">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lowerRoman"/>
      <w:pStyle w:val="Quicki"/>
      <w:lvlText w:val="%1."/>
      <w:lvlJc w:val="left"/>
      <w:pPr>
        <w:tabs>
          <w:tab w:val="num" w:pos="2160"/>
        </w:tabs>
      </w:pPr>
      <w:rPr>
        <w:rFonts w:ascii="Times New Roman" w:hAnsi="Times New Roman" w:cs="Times New Roman"/>
        <w:sz w:val="24"/>
        <w:szCs w:val="24"/>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2160"/>
        </w:tabs>
      </w:pPr>
      <w:rPr>
        <w:rFonts w:ascii="Times New Roman" w:hAnsi="Times New Roman" w:cs="Times New Roman"/>
        <w:sz w:val="24"/>
        <w:szCs w:val="24"/>
      </w:rPr>
    </w:lvl>
  </w:abstractNum>
  <w:abstractNum w:abstractNumId="2" w15:restartNumberingAfterBreak="0">
    <w:nsid w:val="00000003"/>
    <w:multiLevelType w:val="singleLevel"/>
    <w:tmpl w:val="00000000"/>
    <w:lvl w:ilvl="0">
      <w:start w:val="1"/>
      <w:numFmt w:val="lowerLetter"/>
      <w:pStyle w:val="Quicka0"/>
      <w:lvlText w:val="%1."/>
      <w:lvlJc w:val="left"/>
      <w:pPr>
        <w:tabs>
          <w:tab w:val="num" w:pos="2160"/>
        </w:tabs>
      </w:pPr>
    </w:lvl>
  </w:abstractNum>
  <w:abstractNum w:abstractNumId="3" w15:restartNumberingAfterBreak="0">
    <w:nsid w:val="0A674B01"/>
    <w:multiLevelType w:val="hybridMultilevel"/>
    <w:tmpl w:val="4EDA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902AB"/>
    <w:multiLevelType w:val="hybridMultilevel"/>
    <w:tmpl w:val="FB209F1E"/>
    <w:lvl w:ilvl="0" w:tplc="1480B99A">
      <w:start w:val="2"/>
      <w:numFmt w:val="decimal"/>
      <w:lvlText w:val="%1."/>
      <w:lvlJc w:val="left"/>
      <w:pPr>
        <w:tabs>
          <w:tab w:val="num" w:pos="1080"/>
        </w:tabs>
        <w:ind w:left="1080" w:hanging="360"/>
      </w:pPr>
      <w:rPr>
        <w:rFonts w:hint="default"/>
      </w:rPr>
    </w:lvl>
    <w:lvl w:ilvl="1" w:tplc="C2CA54C6">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2EE3FF3"/>
    <w:multiLevelType w:val="hybridMultilevel"/>
    <w:tmpl w:val="60062F22"/>
    <w:lvl w:ilvl="0" w:tplc="9EB0342E">
      <w:start w:val="1"/>
      <w:numFmt w:val="lowerRoman"/>
      <w:lvlText w:val="%1."/>
      <w:lvlJc w:val="left"/>
      <w:pPr>
        <w:tabs>
          <w:tab w:val="num" w:pos="1440"/>
        </w:tabs>
        <w:ind w:left="1440" w:hanging="360"/>
      </w:pPr>
      <w:rPr>
        <w:rFonts w:ascii="Times New Roman" w:eastAsia="Times New Roman" w:hAnsi="Times New Roman" w:cs="Times New Roman"/>
        <w:sz w:val="24"/>
        <w:szCs w:val="24"/>
      </w:rPr>
    </w:lvl>
    <w:lvl w:ilvl="1" w:tplc="04090019">
      <w:start w:val="1"/>
      <w:numFmt w:val="lowerLetter"/>
      <w:lvlText w:val="%2."/>
      <w:lvlJc w:val="left"/>
      <w:pPr>
        <w:tabs>
          <w:tab w:val="num" w:pos="360"/>
        </w:tabs>
        <w:ind w:left="360" w:hanging="360"/>
      </w:pPr>
    </w:lvl>
    <w:lvl w:ilvl="2" w:tplc="25629B70">
      <w:start w:val="3"/>
      <w:numFmt w:val="lowerLetter"/>
      <w:lvlText w:val="(%3)"/>
      <w:lvlJc w:val="left"/>
      <w:pPr>
        <w:tabs>
          <w:tab w:val="num" w:pos="1260"/>
        </w:tabs>
        <w:ind w:left="12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268906AF"/>
    <w:multiLevelType w:val="hybridMultilevel"/>
    <w:tmpl w:val="20AA8E78"/>
    <w:lvl w:ilvl="0" w:tplc="F2B46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B7687"/>
    <w:multiLevelType w:val="hybridMultilevel"/>
    <w:tmpl w:val="2FA677E2"/>
    <w:lvl w:ilvl="0" w:tplc="43EAE214">
      <w:start w:val="1"/>
      <w:numFmt w:val="decimal"/>
      <w:lvlText w:val="%1."/>
      <w:lvlJc w:val="left"/>
      <w:pPr>
        <w:tabs>
          <w:tab w:val="num" w:pos="1080"/>
        </w:tabs>
        <w:ind w:left="1080" w:hanging="360"/>
      </w:pPr>
      <w:rPr>
        <w:rFonts w:hint="default"/>
        <w:color w:val="auto"/>
      </w:rPr>
    </w:lvl>
    <w:lvl w:ilvl="1" w:tplc="A4ACCF46">
      <w:start w:val="3"/>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8045194"/>
    <w:multiLevelType w:val="hybridMultilevel"/>
    <w:tmpl w:val="5AB0753E"/>
    <w:lvl w:ilvl="0" w:tplc="C2027F74">
      <w:start w:val="50"/>
      <w:numFmt w:val="decimal"/>
      <w:lvlText w:val="%1"/>
      <w:lvlJc w:val="left"/>
      <w:pPr>
        <w:tabs>
          <w:tab w:val="num" w:pos="5760"/>
        </w:tabs>
        <w:ind w:left="5760" w:hanging="4320"/>
      </w:pPr>
      <w:rPr>
        <w:rFonts w:hint="default"/>
      </w:rPr>
    </w:lvl>
    <w:lvl w:ilvl="1" w:tplc="8A1AA9AC">
      <w:start w:val="1"/>
      <w:numFmt w:val="decimal"/>
      <w:lvlText w:val="%2."/>
      <w:lvlJc w:val="left"/>
      <w:pPr>
        <w:tabs>
          <w:tab w:val="num" w:pos="2520"/>
        </w:tabs>
        <w:ind w:left="2520" w:hanging="360"/>
      </w:pPr>
      <w:rPr>
        <w:rFonts w:hint="default"/>
      </w:rPr>
    </w:lvl>
    <w:lvl w:ilvl="2" w:tplc="6262E586">
      <w:start w:val="4"/>
      <w:numFmt w:val="upperLetter"/>
      <w:pStyle w:val="Heading7"/>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8B25E5A"/>
    <w:multiLevelType w:val="hybridMultilevel"/>
    <w:tmpl w:val="5F0A66AC"/>
    <w:lvl w:ilvl="0" w:tplc="48D8F26A">
      <w:start w:val="1"/>
      <w:numFmt w:val="low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AE24C85"/>
    <w:multiLevelType w:val="hybridMultilevel"/>
    <w:tmpl w:val="0B2E4F66"/>
    <w:lvl w:ilvl="0" w:tplc="62E682F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C363EDB"/>
    <w:multiLevelType w:val="hybridMultilevel"/>
    <w:tmpl w:val="3E1075A0"/>
    <w:lvl w:ilvl="0" w:tplc="07465CEC">
      <w:start w:val="1"/>
      <w:numFmt w:val="lowerRoman"/>
      <w:lvlText w:val="%1."/>
      <w:lvlJc w:val="left"/>
      <w:pPr>
        <w:tabs>
          <w:tab w:val="num" w:pos="1856"/>
        </w:tabs>
        <w:ind w:left="1856" w:hanging="360"/>
      </w:pPr>
      <w:rPr>
        <w:rFonts w:ascii="Times New Roman" w:eastAsia="Times New Roman" w:hAnsi="Times New Roman" w:cs="Times New Roman"/>
      </w:rPr>
    </w:lvl>
    <w:lvl w:ilvl="1" w:tplc="DE863D9A">
      <w:start w:val="1"/>
      <w:numFmt w:val="lowerRoman"/>
      <w:lvlText w:val="%2."/>
      <w:lvlJc w:val="left"/>
      <w:pPr>
        <w:tabs>
          <w:tab w:val="num" w:pos="776"/>
        </w:tabs>
        <w:ind w:left="776" w:hanging="360"/>
      </w:pPr>
      <w:rPr>
        <w:rFonts w:ascii="Times New Roman" w:eastAsia="Times New Roman" w:hAnsi="Times New Roman" w:cs="Times New Roman"/>
      </w:rPr>
    </w:lvl>
    <w:lvl w:ilvl="2" w:tplc="EEC0B9E2">
      <w:start w:val="1"/>
      <w:numFmt w:val="lowerRoman"/>
      <w:lvlText w:val="%3."/>
      <w:lvlJc w:val="left"/>
      <w:pPr>
        <w:tabs>
          <w:tab w:val="num" w:pos="1856"/>
        </w:tabs>
        <w:ind w:left="1856" w:hanging="360"/>
      </w:pPr>
      <w:rPr>
        <w:rFonts w:ascii="Times New Roman" w:eastAsia="Times New Roman" w:hAnsi="Times New Roman" w:cs="Times New Roman"/>
      </w:rPr>
    </w:lvl>
    <w:lvl w:ilvl="3" w:tplc="E70C3E3E">
      <w:start w:val="1"/>
      <w:numFmt w:val="lowerRoman"/>
      <w:lvlText w:val="%4."/>
      <w:lvlJc w:val="left"/>
      <w:pPr>
        <w:tabs>
          <w:tab w:val="num" w:pos="2576"/>
        </w:tabs>
        <w:ind w:left="2576" w:hanging="720"/>
      </w:pPr>
      <w:rPr>
        <w:rFonts w:hint="default"/>
      </w:rPr>
    </w:lvl>
    <w:lvl w:ilvl="4" w:tplc="04090019" w:tentative="1">
      <w:start w:val="1"/>
      <w:numFmt w:val="lowerLetter"/>
      <w:lvlText w:val="%5."/>
      <w:lvlJc w:val="left"/>
      <w:pPr>
        <w:tabs>
          <w:tab w:val="num" w:pos="2936"/>
        </w:tabs>
        <w:ind w:left="2936" w:hanging="360"/>
      </w:pPr>
    </w:lvl>
    <w:lvl w:ilvl="5" w:tplc="0409001B" w:tentative="1">
      <w:start w:val="1"/>
      <w:numFmt w:val="lowerRoman"/>
      <w:lvlText w:val="%6."/>
      <w:lvlJc w:val="right"/>
      <w:pPr>
        <w:tabs>
          <w:tab w:val="num" w:pos="3656"/>
        </w:tabs>
        <w:ind w:left="3656" w:hanging="180"/>
      </w:pPr>
    </w:lvl>
    <w:lvl w:ilvl="6" w:tplc="0409000F" w:tentative="1">
      <w:start w:val="1"/>
      <w:numFmt w:val="decimal"/>
      <w:lvlText w:val="%7."/>
      <w:lvlJc w:val="left"/>
      <w:pPr>
        <w:tabs>
          <w:tab w:val="num" w:pos="4376"/>
        </w:tabs>
        <w:ind w:left="4376" w:hanging="360"/>
      </w:pPr>
    </w:lvl>
    <w:lvl w:ilvl="7" w:tplc="04090019" w:tentative="1">
      <w:start w:val="1"/>
      <w:numFmt w:val="lowerLetter"/>
      <w:lvlText w:val="%8."/>
      <w:lvlJc w:val="left"/>
      <w:pPr>
        <w:tabs>
          <w:tab w:val="num" w:pos="5096"/>
        </w:tabs>
        <w:ind w:left="5096" w:hanging="360"/>
      </w:pPr>
    </w:lvl>
    <w:lvl w:ilvl="8" w:tplc="0409001B" w:tentative="1">
      <w:start w:val="1"/>
      <w:numFmt w:val="lowerRoman"/>
      <w:lvlText w:val="%9."/>
      <w:lvlJc w:val="right"/>
      <w:pPr>
        <w:tabs>
          <w:tab w:val="num" w:pos="5816"/>
        </w:tabs>
        <w:ind w:left="5816" w:hanging="180"/>
      </w:pPr>
    </w:lvl>
  </w:abstractNum>
  <w:abstractNum w:abstractNumId="12" w15:restartNumberingAfterBreak="0">
    <w:nsid w:val="358B4E48"/>
    <w:multiLevelType w:val="hybridMultilevel"/>
    <w:tmpl w:val="92F8CDAA"/>
    <w:lvl w:ilvl="0" w:tplc="E018B46E">
      <w:start w:val="25"/>
      <w:numFmt w:val="decimal"/>
      <w:lvlText w:val="%1"/>
      <w:lvlJc w:val="left"/>
      <w:pPr>
        <w:tabs>
          <w:tab w:val="num" w:pos="5760"/>
        </w:tabs>
        <w:ind w:left="5760" w:hanging="4320"/>
      </w:pPr>
      <w:rPr>
        <w:rFonts w:hint="default"/>
      </w:rPr>
    </w:lvl>
    <w:lvl w:ilvl="1" w:tplc="931E79FC">
      <w:start w:val="2"/>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DE93726"/>
    <w:multiLevelType w:val="hybridMultilevel"/>
    <w:tmpl w:val="98965E16"/>
    <w:lvl w:ilvl="0" w:tplc="F2B46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E1BEF"/>
    <w:multiLevelType w:val="hybridMultilevel"/>
    <w:tmpl w:val="F76ECAB4"/>
    <w:lvl w:ilvl="0" w:tplc="F3F49E94">
      <w:start w:val="6"/>
      <w:numFmt w:val="decimal"/>
      <w:lvlText w:val="%1."/>
      <w:lvlJc w:val="left"/>
      <w:pPr>
        <w:tabs>
          <w:tab w:val="num" w:pos="1080"/>
        </w:tabs>
        <w:ind w:left="1080" w:hanging="360"/>
      </w:pPr>
      <w:rPr>
        <w:rFonts w:hint="default"/>
        <w:color w:val="auto"/>
      </w:rPr>
    </w:lvl>
    <w:lvl w:ilvl="1" w:tplc="00041A24">
      <w:start w:val="3"/>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93906FC"/>
    <w:multiLevelType w:val="hybridMultilevel"/>
    <w:tmpl w:val="665C6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8034C"/>
    <w:multiLevelType w:val="hybridMultilevel"/>
    <w:tmpl w:val="0B588A7A"/>
    <w:lvl w:ilvl="0" w:tplc="D8108A7A">
      <w:start w:val="1"/>
      <w:numFmt w:val="lowerRoman"/>
      <w:lvlText w:val="%1."/>
      <w:lvlJc w:val="left"/>
      <w:pPr>
        <w:tabs>
          <w:tab w:val="num" w:pos="1856"/>
        </w:tabs>
        <w:ind w:left="1856" w:hanging="360"/>
      </w:pPr>
      <w:rPr>
        <w:rFonts w:ascii="Times New Roman" w:eastAsia="Times New Roman" w:hAnsi="Times New Roman" w:cs="Times New Roman"/>
      </w:r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7" w15:restartNumberingAfterBreak="0">
    <w:nsid w:val="6D465C07"/>
    <w:multiLevelType w:val="hybridMultilevel"/>
    <w:tmpl w:val="2C041A5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DB3133"/>
    <w:multiLevelType w:val="hybridMultilevel"/>
    <w:tmpl w:val="23B09706"/>
    <w:lvl w:ilvl="0" w:tplc="6A7804D8">
      <w:start w:val="75"/>
      <w:numFmt w:val="decimal"/>
      <w:lvlText w:val="%1"/>
      <w:lvlJc w:val="left"/>
      <w:pPr>
        <w:tabs>
          <w:tab w:val="num" w:pos="5760"/>
        </w:tabs>
        <w:ind w:left="5760" w:hanging="43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A1B41F0"/>
    <w:multiLevelType w:val="hybridMultilevel"/>
    <w:tmpl w:val="AF527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i"/>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2"/>
    <w:lvlOverride w:ilvl="0">
      <w:startOverride w:val="24"/>
      <w:lvl w:ilvl="0">
        <w:start w:val="24"/>
        <w:numFmt w:val="decimal"/>
        <w:pStyle w:val="Quicka0"/>
        <w:lvlText w:val="%1."/>
        <w:lvlJc w:val="left"/>
      </w:lvl>
    </w:lvlOverride>
  </w:num>
  <w:num w:numId="4">
    <w:abstractNumId w:val="12"/>
  </w:num>
  <w:num w:numId="5">
    <w:abstractNumId w:val="8"/>
  </w:num>
  <w:num w:numId="6">
    <w:abstractNumId w:val="18"/>
  </w:num>
  <w:num w:numId="7">
    <w:abstractNumId w:val="16"/>
  </w:num>
  <w:num w:numId="8">
    <w:abstractNumId w:val="11"/>
  </w:num>
  <w:num w:numId="9">
    <w:abstractNumId w:val="5"/>
  </w:num>
  <w:num w:numId="10">
    <w:abstractNumId w:val="9"/>
  </w:num>
  <w:num w:numId="11">
    <w:abstractNumId w:val="10"/>
  </w:num>
  <w:num w:numId="12">
    <w:abstractNumId w:val="4"/>
  </w:num>
  <w:num w:numId="13">
    <w:abstractNumId w:val="7"/>
  </w:num>
  <w:num w:numId="14">
    <w:abstractNumId w:val="14"/>
  </w:num>
  <w:num w:numId="15">
    <w:abstractNumId w:val="15"/>
  </w:num>
  <w:num w:numId="16">
    <w:abstractNumId w:val="13"/>
  </w:num>
  <w:num w:numId="17">
    <w:abstractNumId w:val="17"/>
  </w:num>
  <w:num w:numId="18">
    <w:abstractNumId w:val="3"/>
  </w:num>
  <w:num w:numId="19">
    <w:abstractNumId w:val="6"/>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39"/>
    <w:rsid w:val="00006EB7"/>
    <w:rsid w:val="0002047B"/>
    <w:rsid w:val="000204A5"/>
    <w:rsid w:val="000438FB"/>
    <w:rsid w:val="00050782"/>
    <w:rsid w:val="0005625D"/>
    <w:rsid w:val="00060082"/>
    <w:rsid w:val="00062958"/>
    <w:rsid w:val="0007058A"/>
    <w:rsid w:val="00074F58"/>
    <w:rsid w:val="000A7D93"/>
    <w:rsid w:val="000C3352"/>
    <w:rsid w:val="000D0808"/>
    <w:rsid w:val="000D2735"/>
    <w:rsid w:val="000E03E8"/>
    <w:rsid w:val="00104807"/>
    <w:rsid w:val="00114771"/>
    <w:rsid w:val="001365C3"/>
    <w:rsid w:val="00141CC4"/>
    <w:rsid w:val="00151AC8"/>
    <w:rsid w:val="001C3D79"/>
    <w:rsid w:val="001C4857"/>
    <w:rsid w:val="001C6E54"/>
    <w:rsid w:val="001D418D"/>
    <w:rsid w:val="001D7588"/>
    <w:rsid w:val="001E1084"/>
    <w:rsid w:val="001E47A8"/>
    <w:rsid w:val="0021790C"/>
    <w:rsid w:val="00217BEE"/>
    <w:rsid w:val="00232049"/>
    <w:rsid w:val="002619E4"/>
    <w:rsid w:val="002828C1"/>
    <w:rsid w:val="00283F67"/>
    <w:rsid w:val="002B3122"/>
    <w:rsid w:val="002C1DC2"/>
    <w:rsid w:val="002C21F4"/>
    <w:rsid w:val="002D74CD"/>
    <w:rsid w:val="002F1979"/>
    <w:rsid w:val="00312B97"/>
    <w:rsid w:val="0032798F"/>
    <w:rsid w:val="0035759C"/>
    <w:rsid w:val="0039389D"/>
    <w:rsid w:val="00397F07"/>
    <w:rsid w:val="003A2B59"/>
    <w:rsid w:val="003B63E7"/>
    <w:rsid w:val="003D47CB"/>
    <w:rsid w:val="003D590E"/>
    <w:rsid w:val="003D7FF3"/>
    <w:rsid w:val="003E19F9"/>
    <w:rsid w:val="003F20A4"/>
    <w:rsid w:val="0041125E"/>
    <w:rsid w:val="004125B3"/>
    <w:rsid w:val="00414DB6"/>
    <w:rsid w:val="00425C8F"/>
    <w:rsid w:val="00434E60"/>
    <w:rsid w:val="00436241"/>
    <w:rsid w:val="00452C34"/>
    <w:rsid w:val="00457CF6"/>
    <w:rsid w:val="00463A56"/>
    <w:rsid w:val="004776E6"/>
    <w:rsid w:val="004830FA"/>
    <w:rsid w:val="004907B6"/>
    <w:rsid w:val="004A1948"/>
    <w:rsid w:val="004D4FAC"/>
    <w:rsid w:val="004E7802"/>
    <w:rsid w:val="004F61F2"/>
    <w:rsid w:val="005015EF"/>
    <w:rsid w:val="005101B3"/>
    <w:rsid w:val="0051622E"/>
    <w:rsid w:val="005248ED"/>
    <w:rsid w:val="00530432"/>
    <w:rsid w:val="005310AE"/>
    <w:rsid w:val="005319E9"/>
    <w:rsid w:val="00546F42"/>
    <w:rsid w:val="00550AB3"/>
    <w:rsid w:val="005608A0"/>
    <w:rsid w:val="0056395E"/>
    <w:rsid w:val="005A1A8A"/>
    <w:rsid w:val="005B6D39"/>
    <w:rsid w:val="005C1B6B"/>
    <w:rsid w:val="005C21EE"/>
    <w:rsid w:val="005D1E47"/>
    <w:rsid w:val="005D5B0F"/>
    <w:rsid w:val="005D79E3"/>
    <w:rsid w:val="005E2E9D"/>
    <w:rsid w:val="005F7DB1"/>
    <w:rsid w:val="0061607A"/>
    <w:rsid w:val="006162DD"/>
    <w:rsid w:val="00621AA8"/>
    <w:rsid w:val="006328E1"/>
    <w:rsid w:val="00652D89"/>
    <w:rsid w:val="00671B57"/>
    <w:rsid w:val="00676E53"/>
    <w:rsid w:val="00686696"/>
    <w:rsid w:val="006877A0"/>
    <w:rsid w:val="006A5888"/>
    <w:rsid w:val="006A739C"/>
    <w:rsid w:val="006B351C"/>
    <w:rsid w:val="006E48FD"/>
    <w:rsid w:val="006F4346"/>
    <w:rsid w:val="00700D0F"/>
    <w:rsid w:val="0071392C"/>
    <w:rsid w:val="00730906"/>
    <w:rsid w:val="00736D1C"/>
    <w:rsid w:val="0073772D"/>
    <w:rsid w:val="007526F6"/>
    <w:rsid w:val="00754DB7"/>
    <w:rsid w:val="00756890"/>
    <w:rsid w:val="00763044"/>
    <w:rsid w:val="00774DAD"/>
    <w:rsid w:val="00775620"/>
    <w:rsid w:val="007866D3"/>
    <w:rsid w:val="007A5C68"/>
    <w:rsid w:val="007B6608"/>
    <w:rsid w:val="007C381A"/>
    <w:rsid w:val="007C5448"/>
    <w:rsid w:val="007D3B61"/>
    <w:rsid w:val="007D468D"/>
    <w:rsid w:val="00800F16"/>
    <w:rsid w:val="00810638"/>
    <w:rsid w:val="00813D1F"/>
    <w:rsid w:val="00815A9C"/>
    <w:rsid w:val="008165E1"/>
    <w:rsid w:val="008275D2"/>
    <w:rsid w:val="008279EF"/>
    <w:rsid w:val="008338D1"/>
    <w:rsid w:val="008557A0"/>
    <w:rsid w:val="0088150F"/>
    <w:rsid w:val="008822E0"/>
    <w:rsid w:val="008823BC"/>
    <w:rsid w:val="0089191F"/>
    <w:rsid w:val="008A3613"/>
    <w:rsid w:val="008A63AA"/>
    <w:rsid w:val="008B0BF8"/>
    <w:rsid w:val="008B47DB"/>
    <w:rsid w:val="008B527C"/>
    <w:rsid w:val="008C3F57"/>
    <w:rsid w:val="008D7BB3"/>
    <w:rsid w:val="008D7EAD"/>
    <w:rsid w:val="008E23F0"/>
    <w:rsid w:val="008F5A39"/>
    <w:rsid w:val="009367BA"/>
    <w:rsid w:val="009568FA"/>
    <w:rsid w:val="009574D6"/>
    <w:rsid w:val="00961539"/>
    <w:rsid w:val="00967D40"/>
    <w:rsid w:val="009774DD"/>
    <w:rsid w:val="00977C71"/>
    <w:rsid w:val="009A59DF"/>
    <w:rsid w:val="009C0752"/>
    <w:rsid w:val="009D174B"/>
    <w:rsid w:val="00A24CD4"/>
    <w:rsid w:val="00A62266"/>
    <w:rsid w:val="00A817D1"/>
    <w:rsid w:val="00AA1F52"/>
    <w:rsid w:val="00AA26D3"/>
    <w:rsid w:val="00AA3EC3"/>
    <w:rsid w:val="00AD19FD"/>
    <w:rsid w:val="00AE42EC"/>
    <w:rsid w:val="00AE7B2A"/>
    <w:rsid w:val="00AF2872"/>
    <w:rsid w:val="00AF4BB5"/>
    <w:rsid w:val="00AF4CE3"/>
    <w:rsid w:val="00AF60E9"/>
    <w:rsid w:val="00B320CA"/>
    <w:rsid w:val="00B354D1"/>
    <w:rsid w:val="00B36047"/>
    <w:rsid w:val="00B408F7"/>
    <w:rsid w:val="00B52E4C"/>
    <w:rsid w:val="00B533C9"/>
    <w:rsid w:val="00BA14B8"/>
    <w:rsid w:val="00BB7D97"/>
    <w:rsid w:val="00BC0ACC"/>
    <w:rsid w:val="00BC0C11"/>
    <w:rsid w:val="00BD1D90"/>
    <w:rsid w:val="00BD42CC"/>
    <w:rsid w:val="00BD6BED"/>
    <w:rsid w:val="00C26B25"/>
    <w:rsid w:val="00C52184"/>
    <w:rsid w:val="00C84F55"/>
    <w:rsid w:val="00CA63D2"/>
    <w:rsid w:val="00CA65DA"/>
    <w:rsid w:val="00CD3515"/>
    <w:rsid w:val="00CD4A46"/>
    <w:rsid w:val="00CE22AB"/>
    <w:rsid w:val="00CE7562"/>
    <w:rsid w:val="00CF2D4C"/>
    <w:rsid w:val="00D00FEA"/>
    <w:rsid w:val="00D251C9"/>
    <w:rsid w:val="00D25701"/>
    <w:rsid w:val="00D42413"/>
    <w:rsid w:val="00D57421"/>
    <w:rsid w:val="00D64270"/>
    <w:rsid w:val="00D643D2"/>
    <w:rsid w:val="00D7386B"/>
    <w:rsid w:val="00D8721D"/>
    <w:rsid w:val="00D969B2"/>
    <w:rsid w:val="00DA230D"/>
    <w:rsid w:val="00DB6C51"/>
    <w:rsid w:val="00DB7B11"/>
    <w:rsid w:val="00DC63B4"/>
    <w:rsid w:val="00E26377"/>
    <w:rsid w:val="00E37F7E"/>
    <w:rsid w:val="00E46AAB"/>
    <w:rsid w:val="00E54C3F"/>
    <w:rsid w:val="00E57830"/>
    <w:rsid w:val="00E82AB3"/>
    <w:rsid w:val="00E96577"/>
    <w:rsid w:val="00E96AC5"/>
    <w:rsid w:val="00EA1699"/>
    <w:rsid w:val="00EB6AAE"/>
    <w:rsid w:val="00ED6A95"/>
    <w:rsid w:val="00EE0DDB"/>
    <w:rsid w:val="00EF57F5"/>
    <w:rsid w:val="00F0627B"/>
    <w:rsid w:val="00F41304"/>
    <w:rsid w:val="00F94EAC"/>
    <w:rsid w:val="00FA365E"/>
    <w:rsid w:val="00FA649E"/>
    <w:rsid w:val="00FA6C06"/>
    <w:rsid w:val="00FB4507"/>
    <w:rsid w:val="00FC071A"/>
    <w:rsid w:val="00FC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A1FEF5B"/>
  <w15:chartTrackingRefBased/>
  <w15:docId w15:val="{8AE1C97B-134A-463E-B18A-5E588A25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jc w:val="both"/>
      <w:outlineLvl w:val="1"/>
    </w:pPr>
    <w:rPr>
      <w:u w:val="single"/>
    </w:rPr>
  </w:style>
  <w:style w:type="paragraph" w:styleId="Heading3">
    <w:name w:val="heading 3"/>
    <w:basedOn w:val="Normal"/>
    <w:next w:val="Normal"/>
    <w:qFormat/>
    <w:pPr>
      <w:keepNext/>
      <w:ind w:left="720" w:hanging="720"/>
      <w:jc w:val="both"/>
      <w:outlineLvl w:val="2"/>
    </w:pPr>
    <w:rPr>
      <w:u w:val="single"/>
    </w:rPr>
  </w:style>
  <w:style w:type="paragraph" w:styleId="Heading4">
    <w:name w:val="heading 4"/>
    <w:basedOn w:val="Normal"/>
    <w:next w:val="Normal"/>
    <w:qFormat/>
    <w:pPr>
      <w:keepNext/>
      <w:jc w:val="both"/>
      <w:outlineLvl w:val="3"/>
    </w:pPr>
    <w:rPr>
      <w:color w:val="000000"/>
      <w:sz w:val="28"/>
    </w:rPr>
  </w:style>
  <w:style w:type="paragraph" w:styleId="Heading5">
    <w:name w:val="heading 5"/>
    <w:basedOn w:val="Normal"/>
    <w:next w:val="Normal"/>
    <w:qFormat/>
    <w:pPr>
      <w:keepNext/>
      <w:jc w:val="both"/>
      <w:outlineLvl w:val="4"/>
    </w:pPr>
    <w:rPr>
      <w:color w:val="000000"/>
      <w:u w:val="single"/>
    </w:rPr>
  </w:style>
  <w:style w:type="paragraph" w:styleId="Heading6">
    <w:name w:val="heading 6"/>
    <w:basedOn w:val="Normal"/>
    <w:next w:val="Normal"/>
    <w:qFormat/>
    <w:pPr>
      <w:keepNext/>
      <w:autoSpaceDE w:val="0"/>
      <w:autoSpaceDN w:val="0"/>
      <w:adjustRightInd w:val="0"/>
      <w:jc w:val="both"/>
      <w:outlineLvl w:val="5"/>
    </w:pPr>
  </w:style>
  <w:style w:type="paragraph" w:styleId="Heading7">
    <w:name w:val="heading 7"/>
    <w:basedOn w:val="Normal"/>
    <w:next w:val="Normal"/>
    <w:qFormat/>
    <w:pPr>
      <w:keepNext/>
      <w:numPr>
        <w:ilvl w:val="2"/>
        <w:numId w:val="5"/>
      </w:numPr>
      <w:tabs>
        <w:tab w:val="clear" w:pos="3780"/>
        <w:tab w:val="num" w:pos="748"/>
      </w:tabs>
      <w:autoSpaceDE w:val="0"/>
      <w:autoSpaceDN w:val="0"/>
      <w:adjustRightInd w:val="0"/>
      <w:ind w:left="561" w:hanging="561"/>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1152"/>
      </w:tabs>
      <w:ind w:left="1152" w:hanging="1152"/>
    </w:pPr>
    <w:rPr>
      <w:szCs w:val="20"/>
    </w:rPr>
  </w:style>
  <w:style w:type="paragraph" w:styleId="BodyTextIndent2">
    <w:name w:val="Body Text Indent 2"/>
    <w:basedOn w:val="Normal"/>
    <w:pPr>
      <w:tabs>
        <w:tab w:val="left" w:pos="1170"/>
      </w:tabs>
      <w:ind w:left="720"/>
    </w:pPr>
    <w:rPr>
      <w:szCs w:val="20"/>
    </w:rPr>
  </w:style>
  <w:style w:type="paragraph" w:styleId="Header">
    <w:name w:val="header"/>
    <w:basedOn w:val="Normal"/>
    <w:pPr>
      <w:tabs>
        <w:tab w:val="center" w:pos="4320"/>
        <w:tab w:val="right" w:pos="8640"/>
      </w:tabs>
    </w:pPr>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ingle1stlineindent">
    <w:name w:val="Single 1st line indent"/>
    <w:basedOn w:val="Normal"/>
    <w:pPr>
      <w:spacing w:after="240"/>
      <w:ind w:firstLine="720"/>
      <w:jc w:val="both"/>
    </w:pPr>
  </w:style>
  <w:style w:type="paragraph" w:customStyle="1" w:styleId="Quicki">
    <w:name w:val="Quick i."/>
    <w:basedOn w:val="Normal"/>
    <w:pPr>
      <w:widowControl w:val="0"/>
      <w:numPr>
        <w:numId w:val="1"/>
      </w:numPr>
      <w:autoSpaceDE w:val="0"/>
      <w:autoSpaceDN w:val="0"/>
      <w:adjustRightInd w:val="0"/>
    </w:pPr>
    <w:rPr>
      <w:sz w:val="20"/>
    </w:rPr>
  </w:style>
  <w:style w:type="paragraph" w:customStyle="1" w:styleId="QuickA">
    <w:name w:val="Quick A."/>
    <w:basedOn w:val="Normal"/>
    <w:pPr>
      <w:widowControl w:val="0"/>
      <w:numPr>
        <w:numId w:val="2"/>
      </w:numPr>
      <w:autoSpaceDE w:val="0"/>
      <w:autoSpaceDN w:val="0"/>
      <w:adjustRightInd w:val="0"/>
      <w:ind w:left="2160" w:hanging="720"/>
    </w:pPr>
    <w:rPr>
      <w:sz w:val="20"/>
    </w:rPr>
  </w:style>
  <w:style w:type="paragraph" w:customStyle="1" w:styleId="Quicka0">
    <w:name w:val="Quick a."/>
    <w:basedOn w:val="Normal"/>
    <w:pPr>
      <w:widowControl w:val="0"/>
      <w:numPr>
        <w:numId w:val="3"/>
      </w:numPr>
      <w:autoSpaceDE w:val="0"/>
      <w:autoSpaceDN w:val="0"/>
      <w:adjustRightInd w:val="0"/>
      <w:ind w:left="2160" w:hanging="720"/>
    </w:pPr>
    <w:rPr>
      <w:sz w:val="20"/>
    </w:rPr>
  </w:style>
  <w:style w:type="paragraph" w:styleId="BodyText2">
    <w:name w:val="Body Text 2"/>
    <w:basedOn w:val="Normal"/>
    <w:pPr>
      <w:widowControl w:val="0"/>
      <w:autoSpaceDE w:val="0"/>
      <w:autoSpaceDN w:val="0"/>
      <w:adjustRightInd w:val="0"/>
      <w:spacing w:line="480" w:lineRule="auto"/>
      <w:jc w:val="both"/>
    </w:pPr>
  </w:style>
  <w:style w:type="paragraph" w:styleId="BodyText3">
    <w:name w:val="Body Text 3"/>
    <w:basedOn w:val="Normal"/>
    <w:pPr>
      <w:spacing w:line="480" w:lineRule="auto"/>
      <w:jc w:val="both"/>
    </w:pPr>
    <w:rPr>
      <w:b/>
      <w:bCs/>
    </w:rPr>
  </w:style>
  <w:style w:type="paragraph" w:styleId="BodyText">
    <w:name w:val="Body Text"/>
    <w:basedOn w:val="Normal"/>
    <w:pPr>
      <w:jc w:val="both"/>
    </w:pPr>
  </w:style>
  <w:style w:type="paragraph" w:styleId="BodyTextIndent3">
    <w:name w:val="Body Text Indent 3"/>
    <w:basedOn w:val="Normal"/>
    <w:pPr>
      <w:widowControl w:val="0"/>
      <w:autoSpaceDE w:val="0"/>
      <w:autoSpaceDN w:val="0"/>
      <w:adjustRightInd w:val="0"/>
      <w:ind w:firstLine="360"/>
      <w:jc w:val="both"/>
    </w:pPr>
    <w:rPr>
      <w:b/>
      <w:bCs/>
      <w:szCs w:val="22"/>
    </w:rPr>
  </w:style>
  <w:style w:type="paragraph" w:styleId="BalloonText">
    <w:name w:val="Balloon Text"/>
    <w:basedOn w:val="Normal"/>
    <w:semiHidden/>
    <w:rPr>
      <w:rFonts w:ascii="Tahoma" w:hAnsi="Tahoma" w:cs="Tahoma"/>
      <w:sz w:val="16"/>
      <w:szCs w:val="16"/>
    </w:rPr>
  </w:style>
  <w:style w:type="paragraph" w:customStyle="1" w:styleId="style6style6style1style4style4style6">
    <w:name w:val="style6 style6 style1 style4 style4 style6"/>
    <w:basedOn w:val="Normal"/>
    <w:pPr>
      <w:spacing w:before="100" w:beforeAutospacing="1" w:after="100" w:afterAutospacing="1"/>
    </w:pPr>
    <w:rPr>
      <w:color w:val="000000"/>
    </w:rPr>
  </w:style>
  <w:style w:type="paragraph" w:styleId="BodyTextFirstIndent">
    <w:name w:val="Body Text First Indent"/>
    <w:basedOn w:val="BodyText"/>
    <w:pPr>
      <w:spacing w:after="120"/>
      <w:ind w:firstLine="210"/>
      <w:jc w:val="left"/>
    </w:pPr>
  </w:style>
  <w:style w:type="paragraph" w:customStyle="1" w:styleId="Center">
    <w:name w:val="Center"/>
    <w:basedOn w:val="Normal"/>
    <w:next w:val="Normal"/>
    <w:pPr>
      <w:spacing w:after="240"/>
      <w:jc w:val="center"/>
    </w:pPr>
  </w:style>
  <w:style w:type="paragraph" w:styleId="BlockText">
    <w:name w:val="Block Text"/>
    <w:basedOn w:val="Normal"/>
    <w:pPr>
      <w:spacing w:after="240"/>
      <w:ind w:left="1440" w:right="1440"/>
      <w:jc w:val="both"/>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Strong">
    <w:name w:val="Strong"/>
    <w:qFormat/>
    <w:rPr>
      <w:b/>
      <w:bCs/>
    </w:rPr>
  </w:style>
  <w:style w:type="paragraph" w:customStyle="1" w:styleId="style1">
    <w:name w:val="style1"/>
    <w:basedOn w:val="Normal"/>
    <w:rsid w:val="004907B6"/>
    <w:pPr>
      <w:suppressAutoHyphens/>
      <w:spacing w:before="280" w:after="280"/>
    </w:pPr>
    <w:rPr>
      <w:rFonts w:ascii="Arial" w:hAnsi="Arial" w:cs="Arial"/>
      <w:color w:val="000000"/>
      <w:lang w:eastAsia="ar-SA"/>
    </w:rPr>
  </w:style>
  <w:style w:type="character" w:styleId="Hyperlink">
    <w:name w:val="Hyperlink"/>
    <w:rsid w:val="003A2B59"/>
    <w:rPr>
      <w:color w:val="0000FF"/>
      <w:u w:val="single"/>
    </w:rPr>
  </w:style>
  <w:style w:type="character" w:styleId="FollowedHyperlink">
    <w:name w:val="FollowedHyperlink"/>
    <w:rsid w:val="003A2B59"/>
    <w:rPr>
      <w:color w:val="606420"/>
      <w:u w:val="single"/>
    </w:rPr>
  </w:style>
  <w:style w:type="paragraph" w:styleId="CommentSubject">
    <w:name w:val="annotation subject"/>
    <w:basedOn w:val="CommentText"/>
    <w:next w:val="CommentText"/>
    <w:link w:val="CommentSubjectChar"/>
    <w:rsid w:val="001E47A8"/>
    <w:rPr>
      <w:b/>
      <w:bCs/>
    </w:rPr>
  </w:style>
  <w:style w:type="character" w:customStyle="1" w:styleId="CommentTextChar">
    <w:name w:val="Comment Text Char"/>
    <w:basedOn w:val="DefaultParagraphFont"/>
    <w:link w:val="CommentText"/>
    <w:semiHidden/>
    <w:rsid w:val="001E47A8"/>
  </w:style>
  <w:style w:type="character" w:customStyle="1" w:styleId="CommentSubjectChar">
    <w:name w:val="Comment Subject Char"/>
    <w:link w:val="CommentSubject"/>
    <w:rsid w:val="001E47A8"/>
    <w:rPr>
      <w:b/>
      <w:bCs/>
    </w:rPr>
  </w:style>
  <w:style w:type="paragraph" w:styleId="NoSpacing">
    <w:name w:val="No Spacing"/>
    <w:uiPriority w:val="1"/>
    <w:qFormat/>
    <w:rsid w:val="005C21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12586</Words>
  <Characters>68850</Characters>
  <Application>Microsoft Office Word</Application>
  <DocSecurity>4</DocSecurity>
  <Lines>573</Lines>
  <Paragraphs>162</Paragraphs>
  <ScaleCrop>false</ScaleCrop>
  <HeadingPairs>
    <vt:vector size="2" baseType="variant">
      <vt:variant>
        <vt:lpstr>Title</vt:lpstr>
      </vt:variant>
      <vt:variant>
        <vt:i4>1</vt:i4>
      </vt:variant>
    </vt:vector>
  </HeadingPairs>
  <TitlesOfParts>
    <vt:vector size="1" baseType="lpstr">
      <vt:lpstr>Model Provisions for a Fair Share Ordinance</vt:lpstr>
    </vt:vector>
  </TitlesOfParts>
  <Company>State of NJ Department of Community Affairs</Company>
  <LinksUpToDate>false</LinksUpToDate>
  <CharactersWithSpaces>81274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Provisions for a Fair Share Ordinance</dc:title>
  <dc:subject/>
  <dc:creator>smitchell</dc:creator>
  <cp:keywords/>
  <cp:lastModifiedBy>Nicolette D’Anna</cp:lastModifiedBy>
  <cp:revision>2</cp:revision>
  <cp:lastPrinted>2020-10-02T17:18:00Z</cp:lastPrinted>
  <dcterms:created xsi:type="dcterms:W3CDTF">2020-10-15T21:13:00Z</dcterms:created>
  <dcterms:modified xsi:type="dcterms:W3CDTF">2020-10-15T21:13:00Z</dcterms:modified>
</cp:coreProperties>
</file>