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10835" w:type="dxa"/>
        <w:tblInd w:w="-527" w:type="dxa"/>
        <w:tblLook w:val="04A0" w:firstRow="1" w:lastRow="0" w:firstColumn="1" w:lastColumn="0" w:noHBand="0" w:noVBand="1"/>
      </w:tblPr>
      <w:tblGrid>
        <w:gridCol w:w="2056"/>
        <w:gridCol w:w="676"/>
        <w:gridCol w:w="638"/>
        <w:gridCol w:w="1216"/>
        <w:gridCol w:w="1977"/>
        <w:gridCol w:w="293"/>
        <w:gridCol w:w="1424"/>
        <w:gridCol w:w="1309"/>
        <w:gridCol w:w="1246"/>
      </w:tblGrid>
      <w:tr w:rsidR="004A3F70" w:rsidRPr="00257E41" w14:paraId="1AB90D40" w14:textId="77777777" w:rsidTr="00865B17">
        <w:trPr>
          <w:trHeight w:val="390"/>
        </w:trPr>
        <w:tc>
          <w:tcPr>
            <w:tcW w:w="2056" w:type="dxa"/>
            <w:noWrap/>
            <w:vAlign w:val="bottom"/>
          </w:tcPr>
          <w:p w14:paraId="50B1873C" w14:textId="77777777" w:rsidR="004A3F70" w:rsidRPr="00257E41" w:rsidRDefault="004A3F70" w:rsidP="00865B17">
            <w:pPr>
              <w:spacing w:after="0"/>
              <w:ind w:left="-103"/>
              <w:rPr>
                <w:rFonts w:eastAsia="Times New Roman"/>
                <w:sz w:val="20"/>
                <w:szCs w:val="20"/>
              </w:rPr>
            </w:pPr>
            <w:r w:rsidRPr="00257E41">
              <w:rPr>
                <w:rFonts w:ascii="Times New Roman" w:eastAsia="Times New Roman" w:hAnsi="Times New Roman" w:cs="Times New Roman"/>
                <w:noProof/>
              </w:rPr>
              <w:drawing>
                <wp:anchor distT="0" distB="0" distL="114300" distR="114300" simplePos="0" relativeHeight="251659264" behindDoc="0" locked="0" layoutInCell="1" allowOverlap="1" wp14:anchorId="358D7E8E" wp14:editId="103CD7FE">
                  <wp:simplePos x="0" y="0"/>
                  <wp:positionH relativeFrom="column">
                    <wp:posOffset>-76835</wp:posOffset>
                  </wp:positionH>
                  <wp:positionV relativeFrom="paragraph">
                    <wp:posOffset>-45720</wp:posOffset>
                  </wp:positionV>
                  <wp:extent cx="1371600" cy="102870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371600" cy="1028700"/>
                          </a:xfrm>
                          <a:prstGeom prst="rect">
                            <a:avLst/>
                          </a:prstGeom>
                          <a:noFill/>
                        </pic:spPr>
                      </pic:pic>
                    </a:graphicData>
                  </a:graphic>
                </wp:anchor>
              </w:drawing>
            </w:r>
          </w:p>
          <w:tbl>
            <w:tblPr>
              <w:tblW w:w="0" w:type="auto"/>
              <w:tblCellSpacing w:w="0" w:type="dxa"/>
              <w:tblCellMar>
                <w:left w:w="0" w:type="dxa"/>
                <w:right w:w="0" w:type="dxa"/>
              </w:tblCellMar>
              <w:tblLook w:val="04A0" w:firstRow="1" w:lastRow="0" w:firstColumn="1" w:lastColumn="0" w:noHBand="0" w:noVBand="1"/>
            </w:tblPr>
            <w:tblGrid>
              <w:gridCol w:w="1840"/>
            </w:tblGrid>
            <w:tr w:rsidR="004A3F70" w:rsidRPr="00257E41" w14:paraId="5479BF7B" w14:textId="77777777" w:rsidTr="00865B17">
              <w:trPr>
                <w:trHeight w:val="390"/>
                <w:tblCellSpacing w:w="0" w:type="dxa"/>
              </w:trPr>
              <w:tc>
                <w:tcPr>
                  <w:tcW w:w="1840" w:type="dxa"/>
                  <w:noWrap/>
                  <w:vAlign w:val="bottom"/>
                </w:tcPr>
                <w:p w14:paraId="459DDED1" w14:textId="77777777" w:rsidR="004A3F70" w:rsidRPr="00257E41" w:rsidRDefault="004A3F70" w:rsidP="00865B17">
                  <w:pPr>
                    <w:spacing w:after="0"/>
                    <w:rPr>
                      <w:rFonts w:eastAsia="Times New Roman"/>
                      <w:sz w:val="20"/>
                      <w:szCs w:val="20"/>
                    </w:rPr>
                  </w:pPr>
                </w:p>
              </w:tc>
            </w:tr>
          </w:tbl>
          <w:p w14:paraId="5DB3BD6E" w14:textId="77777777" w:rsidR="004A3F70" w:rsidRPr="00257E41" w:rsidRDefault="004A3F70" w:rsidP="00865B17">
            <w:pPr>
              <w:spacing w:after="0"/>
              <w:rPr>
                <w:rFonts w:eastAsia="Times New Roman"/>
                <w:sz w:val="20"/>
                <w:szCs w:val="20"/>
              </w:rPr>
            </w:pPr>
          </w:p>
        </w:tc>
        <w:tc>
          <w:tcPr>
            <w:tcW w:w="676" w:type="dxa"/>
            <w:noWrap/>
            <w:vAlign w:val="bottom"/>
          </w:tcPr>
          <w:p w14:paraId="53770671" w14:textId="77777777" w:rsidR="004A3F70" w:rsidRPr="00257E41" w:rsidRDefault="004A3F70" w:rsidP="00865B17">
            <w:pPr>
              <w:spacing w:after="0"/>
              <w:jc w:val="center"/>
              <w:rPr>
                <w:rFonts w:ascii="Arial Black" w:eastAsia="Times New Roman" w:hAnsi="Arial Black"/>
                <w:b/>
                <w:bCs/>
              </w:rPr>
            </w:pPr>
          </w:p>
        </w:tc>
        <w:tc>
          <w:tcPr>
            <w:tcW w:w="638" w:type="dxa"/>
            <w:noWrap/>
            <w:vAlign w:val="bottom"/>
          </w:tcPr>
          <w:p w14:paraId="183F02F5" w14:textId="77777777" w:rsidR="004A3F70" w:rsidRPr="00257E41" w:rsidRDefault="004A3F70" w:rsidP="00865B17">
            <w:pPr>
              <w:spacing w:after="0"/>
              <w:jc w:val="center"/>
              <w:rPr>
                <w:rFonts w:ascii="Arial Black" w:eastAsia="Times New Roman" w:hAnsi="Arial Black"/>
                <w:b/>
                <w:bCs/>
              </w:rPr>
            </w:pPr>
          </w:p>
        </w:tc>
        <w:tc>
          <w:tcPr>
            <w:tcW w:w="4910" w:type="dxa"/>
            <w:gridSpan w:val="4"/>
            <w:noWrap/>
            <w:vAlign w:val="bottom"/>
            <w:hideMark/>
          </w:tcPr>
          <w:p w14:paraId="446125AE" w14:textId="77777777" w:rsidR="004A3F70" w:rsidRPr="00257E41" w:rsidRDefault="004A3F70" w:rsidP="00865B17">
            <w:pPr>
              <w:spacing w:after="0"/>
              <w:jc w:val="center"/>
              <w:rPr>
                <w:rFonts w:ascii="Arial Black" w:eastAsia="Times New Roman" w:hAnsi="Arial Black"/>
                <w:b/>
                <w:bCs/>
              </w:rPr>
            </w:pPr>
            <w:r w:rsidRPr="00257E41">
              <w:rPr>
                <w:rFonts w:ascii="Arial Black" w:eastAsia="Times New Roman" w:hAnsi="Arial Black"/>
                <w:b/>
                <w:bCs/>
              </w:rPr>
              <w:t>BOROUGH OF EDGEWATER</w:t>
            </w:r>
          </w:p>
        </w:tc>
        <w:tc>
          <w:tcPr>
            <w:tcW w:w="1309" w:type="dxa"/>
            <w:noWrap/>
            <w:vAlign w:val="bottom"/>
          </w:tcPr>
          <w:p w14:paraId="5DEF5249" w14:textId="77777777" w:rsidR="004A3F70" w:rsidRPr="00257E41" w:rsidRDefault="004A3F70" w:rsidP="00865B17">
            <w:pPr>
              <w:spacing w:after="0"/>
              <w:jc w:val="center"/>
              <w:rPr>
                <w:rFonts w:ascii="Arial Black" w:eastAsia="Times New Roman" w:hAnsi="Arial Black"/>
                <w:b/>
                <w:bCs/>
              </w:rPr>
            </w:pPr>
          </w:p>
        </w:tc>
        <w:tc>
          <w:tcPr>
            <w:tcW w:w="1246" w:type="dxa"/>
            <w:noWrap/>
            <w:vAlign w:val="bottom"/>
          </w:tcPr>
          <w:p w14:paraId="41349EB3" w14:textId="77777777" w:rsidR="004A3F70" w:rsidRPr="00257E41" w:rsidRDefault="004A3F70" w:rsidP="00865B17">
            <w:pPr>
              <w:spacing w:after="0"/>
              <w:rPr>
                <w:rFonts w:eastAsia="Times New Roman"/>
                <w:b/>
                <w:bCs/>
                <w:sz w:val="20"/>
                <w:szCs w:val="20"/>
              </w:rPr>
            </w:pPr>
          </w:p>
        </w:tc>
      </w:tr>
      <w:tr w:rsidR="004A3F70" w:rsidRPr="00257E41" w14:paraId="6FD24ED5" w14:textId="77777777" w:rsidTr="00865B17">
        <w:trPr>
          <w:trHeight w:val="390"/>
        </w:trPr>
        <w:tc>
          <w:tcPr>
            <w:tcW w:w="2056" w:type="dxa"/>
            <w:noWrap/>
            <w:vAlign w:val="bottom"/>
          </w:tcPr>
          <w:p w14:paraId="483E0A05" w14:textId="77777777" w:rsidR="004A3F70" w:rsidRPr="00257E41" w:rsidRDefault="004A3F70" w:rsidP="00865B17">
            <w:pPr>
              <w:spacing w:after="0"/>
              <w:rPr>
                <w:rFonts w:eastAsia="Times New Roman"/>
                <w:sz w:val="20"/>
                <w:szCs w:val="20"/>
              </w:rPr>
            </w:pPr>
          </w:p>
        </w:tc>
        <w:tc>
          <w:tcPr>
            <w:tcW w:w="676" w:type="dxa"/>
            <w:noWrap/>
            <w:vAlign w:val="bottom"/>
          </w:tcPr>
          <w:p w14:paraId="0F133D62" w14:textId="77777777" w:rsidR="004A3F70" w:rsidRPr="00257E41" w:rsidRDefault="004A3F70" w:rsidP="00865B17">
            <w:pPr>
              <w:spacing w:after="0"/>
              <w:jc w:val="center"/>
              <w:rPr>
                <w:rFonts w:ascii="Arial Black" w:eastAsia="Times New Roman" w:hAnsi="Arial Black"/>
                <w:b/>
                <w:bCs/>
              </w:rPr>
            </w:pPr>
          </w:p>
        </w:tc>
        <w:tc>
          <w:tcPr>
            <w:tcW w:w="638" w:type="dxa"/>
            <w:noWrap/>
            <w:vAlign w:val="bottom"/>
          </w:tcPr>
          <w:p w14:paraId="70268ABA" w14:textId="77777777" w:rsidR="004A3F70" w:rsidRPr="00257E41" w:rsidRDefault="004A3F70" w:rsidP="00865B17">
            <w:pPr>
              <w:spacing w:after="0"/>
              <w:jc w:val="center"/>
              <w:rPr>
                <w:rFonts w:ascii="Arial Black" w:eastAsia="Times New Roman" w:hAnsi="Arial Black"/>
                <w:b/>
                <w:bCs/>
              </w:rPr>
            </w:pPr>
          </w:p>
        </w:tc>
        <w:tc>
          <w:tcPr>
            <w:tcW w:w="1216" w:type="dxa"/>
            <w:noWrap/>
            <w:vAlign w:val="bottom"/>
          </w:tcPr>
          <w:p w14:paraId="11A4EF45" w14:textId="77777777" w:rsidR="004A3F70" w:rsidRPr="00257E41" w:rsidRDefault="004A3F70" w:rsidP="00865B17">
            <w:pPr>
              <w:spacing w:after="0"/>
              <w:jc w:val="center"/>
              <w:rPr>
                <w:rFonts w:ascii="Arial Black" w:eastAsia="Times New Roman" w:hAnsi="Arial Black"/>
                <w:b/>
                <w:bCs/>
              </w:rPr>
            </w:pPr>
          </w:p>
        </w:tc>
        <w:tc>
          <w:tcPr>
            <w:tcW w:w="1977" w:type="dxa"/>
            <w:noWrap/>
            <w:vAlign w:val="bottom"/>
            <w:hideMark/>
          </w:tcPr>
          <w:p w14:paraId="7F7BDA8B" w14:textId="77777777" w:rsidR="004A3F70" w:rsidRPr="00257E41" w:rsidRDefault="004A3F70" w:rsidP="00865B17">
            <w:pPr>
              <w:spacing w:after="0"/>
              <w:jc w:val="center"/>
              <w:rPr>
                <w:rFonts w:ascii="Arial Black" w:eastAsia="Times New Roman" w:hAnsi="Arial Black"/>
                <w:b/>
                <w:bCs/>
              </w:rPr>
            </w:pPr>
            <w:r w:rsidRPr="00257E41">
              <w:rPr>
                <w:rFonts w:ascii="Arial Black" w:eastAsia="Times New Roman" w:hAnsi="Arial Black"/>
                <w:b/>
                <w:bCs/>
              </w:rPr>
              <w:t>RESOLUTION</w:t>
            </w:r>
          </w:p>
        </w:tc>
        <w:tc>
          <w:tcPr>
            <w:tcW w:w="293" w:type="dxa"/>
            <w:noWrap/>
            <w:vAlign w:val="bottom"/>
          </w:tcPr>
          <w:p w14:paraId="4D7BF457" w14:textId="77777777" w:rsidR="004A3F70" w:rsidRPr="00257E41" w:rsidRDefault="004A3F70" w:rsidP="00865B17">
            <w:pPr>
              <w:spacing w:after="0"/>
              <w:jc w:val="center"/>
              <w:rPr>
                <w:rFonts w:ascii="Arial Black" w:eastAsia="Times New Roman" w:hAnsi="Arial Black"/>
                <w:b/>
                <w:bCs/>
              </w:rPr>
            </w:pPr>
          </w:p>
        </w:tc>
        <w:tc>
          <w:tcPr>
            <w:tcW w:w="1424" w:type="dxa"/>
            <w:noWrap/>
            <w:vAlign w:val="bottom"/>
          </w:tcPr>
          <w:p w14:paraId="27599289" w14:textId="77777777" w:rsidR="004A3F70" w:rsidRPr="00257E41" w:rsidRDefault="004A3F70" w:rsidP="00865B17">
            <w:pPr>
              <w:spacing w:after="0"/>
              <w:jc w:val="center"/>
              <w:rPr>
                <w:rFonts w:ascii="Arial Black" w:eastAsia="Times New Roman" w:hAnsi="Arial Black"/>
                <w:b/>
                <w:bCs/>
              </w:rPr>
            </w:pPr>
          </w:p>
        </w:tc>
        <w:tc>
          <w:tcPr>
            <w:tcW w:w="1309" w:type="dxa"/>
            <w:noWrap/>
            <w:vAlign w:val="bottom"/>
          </w:tcPr>
          <w:p w14:paraId="32575EF2" w14:textId="77777777" w:rsidR="004A3F70" w:rsidRPr="00257E41" w:rsidRDefault="004A3F70" w:rsidP="00865B17">
            <w:pPr>
              <w:spacing w:after="0"/>
              <w:jc w:val="center"/>
              <w:rPr>
                <w:rFonts w:ascii="Arial Black" w:eastAsia="Times New Roman" w:hAnsi="Arial Black"/>
                <w:b/>
                <w:bCs/>
              </w:rPr>
            </w:pPr>
          </w:p>
        </w:tc>
        <w:tc>
          <w:tcPr>
            <w:tcW w:w="1246" w:type="dxa"/>
            <w:noWrap/>
            <w:vAlign w:val="bottom"/>
          </w:tcPr>
          <w:p w14:paraId="5CE24733" w14:textId="77777777" w:rsidR="004A3F70" w:rsidRPr="00257E41" w:rsidRDefault="004A3F70" w:rsidP="00865B17">
            <w:pPr>
              <w:spacing w:after="0"/>
              <w:rPr>
                <w:rFonts w:eastAsia="Times New Roman"/>
                <w:b/>
                <w:bCs/>
                <w:sz w:val="20"/>
                <w:szCs w:val="20"/>
              </w:rPr>
            </w:pPr>
          </w:p>
        </w:tc>
      </w:tr>
      <w:tr w:rsidR="004A3F70" w:rsidRPr="00257E41" w14:paraId="28689090" w14:textId="77777777" w:rsidTr="00865B17">
        <w:trPr>
          <w:trHeight w:val="612"/>
        </w:trPr>
        <w:tc>
          <w:tcPr>
            <w:tcW w:w="2056" w:type="dxa"/>
            <w:noWrap/>
            <w:vAlign w:val="bottom"/>
          </w:tcPr>
          <w:p w14:paraId="72274360" w14:textId="77777777" w:rsidR="004A3F70" w:rsidRPr="00257E41" w:rsidRDefault="004A3F70" w:rsidP="00865B17">
            <w:pPr>
              <w:spacing w:after="0"/>
              <w:jc w:val="center"/>
              <w:rPr>
                <w:rFonts w:ascii="Arial Black" w:eastAsia="Times New Roman" w:hAnsi="Arial Black"/>
                <w:b/>
                <w:bCs/>
              </w:rPr>
            </w:pPr>
          </w:p>
        </w:tc>
        <w:tc>
          <w:tcPr>
            <w:tcW w:w="676" w:type="dxa"/>
            <w:noWrap/>
            <w:vAlign w:val="bottom"/>
          </w:tcPr>
          <w:p w14:paraId="6750BFC5" w14:textId="77777777" w:rsidR="004A3F70" w:rsidRPr="00257E41" w:rsidRDefault="004A3F70" w:rsidP="00865B17">
            <w:pPr>
              <w:spacing w:after="0"/>
              <w:jc w:val="center"/>
              <w:rPr>
                <w:rFonts w:ascii="Arial Black" w:eastAsia="Times New Roman" w:hAnsi="Arial Black"/>
                <w:b/>
                <w:bCs/>
              </w:rPr>
            </w:pPr>
          </w:p>
        </w:tc>
        <w:tc>
          <w:tcPr>
            <w:tcW w:w="638" w:type="dxa"/>
            <w:noWrap/>
            <w:vAlign w:val="bottom"/>
          </w:tcPr>
          <w:p w14:paraId="1FD9D930" w14:textId="77777777" w:rsidR="004A3F70" w:rsidRPr="00257E41" w:rsidRDefault="004A3F70" w:rsidP="00865B17">
            <w:pPr>
              <w:spacing w:after="0"/>
              <w:jc w:val="center"/>
              <w:rPr>
                <w:rFonts w:ascii="Arial Black" w:eastAsia="Times New Roman" w:hAnsi="Arial Black"/>
                <w:b/>
                <w:bCs/>
              </w:rPr>
            </w:pPr>
          </w:p>
        </w:tc>
        <w:tc>
          <w:tcPr>
            <w:tcW w:w="1216" w:type="dxa"/>
            <w:noWrap/>
            <w:vAlign w:val="bottom"/>
          </w:tcPr>
          <w:p w14:paraId="036DBA24" w14:textId="77777777" w:rsidR="004A3F70" w:rsidRPr="00257E41" w:rsidRDefault="004A3F70" w:rsidP="00865B17">
            <w:pPr>
              <w:spacing w:after="0"/>
              <w:jc w:val="center"/>
              <w:rPr>
                <w:rFonts w:ascii="Arial Black" w:eastAsia="Times New Roman" w:hAnsi="Arial Black"/>
                <w:b/>
                <w:bCs/>
              </w:rPr>
            </w:pPr>
          </w:p>
        </w:tc>
        <w:tc>
          <w:tcPr>
            <w:tcW w:w="1977" w:type="dxa"/>
            <w:noWrap/>
            <w:vAlign w:val="bottom"/>
          </w:tcPr>
          <w:p w14:paraId="238AB74B" w14:textId="77777777" w:rsidR="004A3F70" w:rsidRPr="00257E41" w:rsidRDefault="004A3F70" w:rsidP="00865B17">
            <w:pPr>
              <w:spacing w:after="0"/>
              <w:jc w:val="center"/>
              <w:rPr>
                <w:rFonts w:ascii="Arial Black" w:eastAsia="Times New Roman" w:hAnsi="Arial Black"/>
                <w:b/>
                <w:bCs/>
              </w:rPr>
            </w:pPr>
          </w:p>
        </w:tc>
        <w:tc>
          <w:tcPr>
            <w:tcW w:w="293" w:type="dxa"/>
            <w:noWrap/>
            <w:vAlign w:val="bottom"/>
          </w:tcPr>
          <w:p w14:paraId="1BA68546" w14:textId="77777777" w:rsidR="004A3F70" w:rsidRPr="00257E41" w:rsidRDefault="004A3F70" w:rsidP="00865B17">
            <w:pPr>
              <w:spacing w:after="0"/>
              <w:jc w:val="center"/>
              <w:rPr>
                <w:rFonts w:ascii="Arial Black" w:eastAsia="Times New Roman" w:hAnsi="Arial Black"/>
                <w:b/>
                <w:bCs/>
              </w:rPr>
            </w:pPr>
          </w:p>
        </w:tc>
        <w:tc>
          <w:tcPr>
            <w:tcW w:w="1424" w:type="dxa"/>
            <w:noWrap/>
            <w:vAlign w:val="bottom"/>
          </w:tcPr>
          <w:p w14:paraId="5E539DC7" w14:textId="77777777" w:rsidR="004A3F70" w:rsidRPr="00257E41" w:rsidRDefault="004A3F70" w:rsidP="00865B17">
            <w:pPr>
              <w:spacing w:after="0"/>
              <w:jc w:val="center"/>
              <w:rPr>
                <w:rFonts w:ascii="Arial Black" w:eastAsia="Times New Roman" w:hAnsi="Arial Black"/>
                <w:b/>
                <w:bCs/>
              </w:rPr>
            </w:pPr>
          </w:p>
        </w:tc>
        <w:tc>
          <w:tcPr>
            <w:tcW w:w="1309" w:type="dxa"/>
            <w:noWrap/>
            <w:vAlign w:val="bottom"/>
          </w:tcPr>
          <w:p w14:paraId="48D8C2D8" w14:textId="77777777" w:rsidR="004A3F70" w:rsidRPr="00257E41" w:rsidRDefault="004A3F70" w:rsidP="00865B17">
            <w:pPr>
              <w:spacing w:after="0"/>
              <w:jc w:val="center"/>
              <w:rPr>
                <w:rFonts w:ascii="Arial Black" w:eastAsia="Times New Roman" w:hAnsi="Arial Black"/>
                <w:b/>
                <w:bCs/>
              </w:rPr>
            </w:pPr>
          </w:p>
        </w:tc>
        <w:tc>
          <w:tcPr>
            <w:tcW w:w="1246" w:type="dxa"/>
            <w:noWrap/>
            <w:vAlign w:val="bottom"/>
          </w:tcPr>
          <w:p w14:paraId="3EB7B35B" w14:textId="77777777" w:rsidR="004A3F70" w:rsidRPr="00257E41" w:rsidRDefault="004A3F70" w:rsidP="00865B17">
            <w:pPr>
              <w:spacing w:after="0"/>
              <w:rPr>
                <w:rFonts w:eastAsia="Times New Roman"/>
                <w:b/>
                <w:bCs/>
                <w:sz w:val="20"/>
                <w:szCs w:val="20"/>
              </w:rPr>
            </w:pPr>
          </w:p>
        </w:tc>
      </w:tr>
      <w:tr w:rsidR="004A3F70" w:rsidRPr="00257E41" w14:paraId="3FFA629A" w14:textId="77777777" w:rsidTr="00865B17">
        <w:trPr>
          <w:trHeight w:val="180"/>
        </w:trPr>
        <w:tc>
          <w:tcPr>
            <w:tcW w:w="2056" w:type="dxa"/>
            <w:tcBorders>
              <w:top w:val="single" w:sz="8" w:space="0" w:color="auto"/>
              <w:left w:val="single" w:sz="8" w:space="0" w:color="auto"/>
              <w:bottom w:val="single" w:sz="8" w:space="0" w:color="auto"/>
              <w:right w:val="single" w:sz="8" w:space="0" w:color="auto"/>
            </w:tcBorders>
            <w:noWrap/>
            <w:vAlign w:val="bottom"/>
            <w:hideMark/>
          </w:tcPr>
          <w:p w14:paraId="4E7EAA5F" w14:textId="77777777" w:rsidR="004A3F70" w:rsidRPr="00257E41" w:rsidRDefault="004A3F70" w:rsidP="00865B17">
            <w:pPr>
              <w:spacing w:after="0"/>
              <w:jc w:val="center"/>
              <w:rPr>
                <w:rFonts w:ascii="Arial Black" w:eastAsia="Times New Roman" w:hAnsi="Arial Black"/>
                <w:smallCaps/>
                <w:sz w:val="20"/>
                <w:szCs w:val="20"/>
              </w:rPr>
            </w:pPr>
            <w:r w:rsidRPr="00257E41">
              <w:rPr>
                <w:rFonts w:ascii="Arial Black" w:eastAsia="Times New Roman" w:hAnsi="Arial Black"/>
                <w:smallCaps/>
                <w:sz w:val="20"/>
                <w:szCs w:val="20"/>
              </w:rPr>
              <w:t>Councilperson</w:t>
            </w:r>
          </w:p>
        </w:tc>
        <w:tc>
          <w:tcPr>
            <w:tcW w:w="676" w:type="dxa"/>
            <w:tcBorders>
              <w:top w:val="single" w:sz="8" w:space="0" w:color="auto"/>
              <w:left w:val="nil"/>
              <w:bottom w:val="single" w:sz="8" w:space="0" w:color="auto"/>
              <w:right w:val="nil"/>
            </w:tcBorders>
            <w:noWrap/>
            <w:vAlign w:val="bottom"/>
            <w:hideMark/>
          </w:tcPr>
          <w:p w14:paraId="6C5AD1FB" w14:textId="77777777" w:rsidR="004A3F70" w:rsidRPr="00257E41" w:rsidRDefault="004A3F70" w:rsidP="00865B17">
            <w:pPr>
              <w:spacing w:after="0"/>
              <w:jc w:val="center"/>
              <w:rPr>
                <w:rFonts w:ascii="Arial Black" w:eastAsia="Times New Roman" w:hAnsi="Arial Black"/>
                <w:smallCaps/>
                <w:sz w:val="20"/>
                <w:szCs w:val="20"/>
              </w:rPr>
            </w:pPr>
            <w:r w:rsidRPr="00257E41">
              <w:rPr>
                <w:rFonts w:ascii="Arial Black" w:eastAsia="Times New Roman" w:hAnsi="Arial Black"/>
                <w:smallCaps/>
                <w:sz w:val="20"/>
                <w:szCs w:val="20"/>
              </w:rPr>
              <w:t>Yes</w:t>
            </w:r>
          </w:p>
        </w:tc>
        <w:tc>
          <w:tcPr>
            <w:tcW w:w="638" w:type="dxa"/>
            <w:tcBorders>
              <w:top w:val="single" w:sz="8" w:space="0" w:color="auto"/>
              <w:left w:val="single" w:sz="8" w:space="0" w:color="auto"/>
              <w:bottom w:val="single" w:sz="8" w:space="0" w:color="auto"/>
              <w:right w:val="single" w:sz="8" w:space="0" w:color="auto"/>
            </w:tcBorders>
            <w:noWrap/>
            <w:vAlign w:val="bottom"/>
            <w:hideMark/>
          </w:tcPr>
          <w:p w14:paraId="7336715B" w14:textId="77777777" w:rsidR="004A3F70" w:rsidRPr="00257E41" w:rsidRDefault="004A3F70" w:rsidP="00865B17">
            <w:pPr>
              <w:spacing w:after="0"/>
              <w:jc w:val="center"/>
              <w:rPr>
                <w:rFonts w:ascii="Arial Black" w:eastAsia="Times New Roman" w:hAnsi="Arial Black"/>
                <w:smallCaps/>
                <w:sz w:val="20"/>
                <w:szCs w:val="20"/>
              </w:rPr>
            </w:pPr>
            <w:r w:rsidRPr="00257E41">
              <w:rPr>
                <w:rFonts w:ascii="Arial Black" w:eastAsia="Times New Roman" w:hAnsi="Arial Black"/>
                <w:smallCaps/>
                <w:sz w:val="20"/>
                <w:szCs w:val="20"/>
              </w:rPr>
              <w:t>No</w:t>
            </w:r>
          </w:p>
        </w:tc>
        <w:tc>
          <w:tcPr>
            <w:tcW w:w="1216" w:type="dxa"/>
            <w:tcBorders>
              <w:top w:val="single" w:sz="8" w:space="0" w:color="auto"/>
              <w:left w:val="nil"/>
              <w:bottom w:val="single" w:sz="8" w:space="0" w:color="auto"/>
              <w:right w:val="single" w:sz="8" w:space="0" w:color="auto"/>
            </w:tcBorders>
            <w:noWrap/>
            <w:vAlign w:val="bottom"/>
            <w:hideMark/>
          </w:tcPr>
          <w:p w14:paraId="0AA7B4E9" w14:textId="77777777" w:rsidR="004A3F70" w:rsidRPr="00257E41" w:rsidRDefault="004A3F70" w:rsidP="00865B17">
            <w:pPr>
              <w:spacing w:after="0"/>
              <w:jc w:val="center"/>
              <w:rPr>
                <w:rFonts w:ascii="Arial Black" w:eastAsia="Times New Roman" w:hAnsi="Arial Black"/>
                <w:smallCaps/>
                <w:sz w:val="20"/>
                <w:szCs w:val="20"/>
              </w:rPr>
            </w:pPr>
            <w:r w:rsidRPr="00257E41">
              <w:rPr>
                <w:rFonts w:ascii="Arial Black" w:eastAsia="Times New Roman" w:hAnsi="Arial Black"/>
                <w:smallCaps/>
                <w:sz w:val="20"/>
                <w:szCs w:val="20"/>
              </w:rPr>
              <w:t>Abstain</w:t>
            </w:r>
          </w:p>
        </w:tc>
        <w:tc>
          <w:tcPr>
            <w:tcW w:w="1977" w:type="dxa"/>
            <w:tcBorders>
              <w:top w:val="single" w:sz="8" w:space="0" w:color="auto"/>
              <w:left w:val="nil"/>
              <w:bottom w:val="single" w:sz="8" w:space="0" w:color="auto"/>
              <w:right w:val="single" w:sz="8" w:space="0" w:color="auto"/>
            </w:tcBorders>
            <w:noWrap/>
            <w:vAlign w:val="bottom"/>
            <w:hideMark/>
          </w:tcPr>
          <w:p w14:paraId="5ED40411" w14:textId="77777777" w:rsidR="004A3F70" w:rsidRPr="00257E41" w:rsidRDefault="004A3F70" w:rsidP="00865B17">
            <w:pPr>
              <w:spacing w:after="0"/>
              <w:jc w:val="center"/>
              <w:rPr>
                <w:rFonts w:ascii="Arial Black" w:eastAsia="Times New Roman" w:hAnsi="Arial Black"/>
                <w:smallCaps/>
                <w:sz w:val="20"/>
                <w:szCs w:val="20"/>
              </w:rPr>
            </w:pPr>
            <w:r w:rsidRPr="00257E41">
              <w:rPr>
                <w:rFonts w:ascii="Arial Black" w:eastAsia="Times New Roman" w:hAnsi="Arial Black"/>
                <w:smallCaps/>
                <w:sz w:val="20"/>
                <w:szCs w:val="20"/>
              </w:rPr>
              <w:t>Absent</w:t>
            </w:r>
          </w:p>
        </w:tc>
        <w:tc>
          <w:tcPr>
            <w:tcW w:w="293" w:type="dxa"/>
            <w:noWrap/>
            <w:vAlign w:val="bottom"/>
          </w:tcPr>
          <w:p w14:paraId="06ACED93" w14:textId="77777777" w:rsidR="004A3F70" w:rsidRPr="00257E41" w:rsidRDefault="004A3F70" w:rsidP="00865B17">
            <w:pPr>
              <w:spacing w:after="0"/>
              <w:rPr>
                <w:rFonts w:eastAsia="Times New Roman"/>
                <w:sz w:val="20"/>
                <w:szCs w:val="20"/>
              </w:rPr>
            </w:pPr>
          </w:p>
        </w:tc>
        <w:tc>
          <w:tcPr>
            <w:tcW w:w="1424" w:type="dxa"/>
            <w:noWrap/>
            <w:vAlign w:val="bottom"/>
            <w:hideMark/>
          </w:tcPr>
          <w:p w14:paraId="3322DB5F" w14:textId="77777777" w:rsidR="004A3F70" w:rsidRPr="00257E41" w:rsidRDefault="004A3F70" w:rsidP="00865B17">
            <w:pPr>
              <w:spacing w:after="0"/>
              <w:rPr>
                <w:rFonts w:eastAsia="Times New Roman"/>
                <w:b/>
                <w:bCs/>
                <w:smallCaps/>
                <w:sz w:val="16"/>
                <w:szCs w:val="16"/>
              </w:rPr>
            </w:pPr>
            <w:r w:rsidRPr="00257E41">
              <w:rPr>
                <w:rFonts w:eastAsia="Times New Roman"/>
                <w:b/>
                <w:bCs/>
                <w:smallCaps/>
                <w:sz w:val="16"/>
                <w:szCs w:val="16"/>
              </w:rPr>
              <w:t>Date:</w:t>
            </w:r>
          </w:p>
        </w:tc>
        <w:tc>
          <w:tcPr>
            <w:tcW w:w="2555" w:type="dxa"/>
            <w:gridSpan w:val="2"/>
            <w:tcBorders>
              <w:top w:val="nil"/>
              <w:left w:val="nil"/>
              <w:bottom w:val="single" w:sz="4" w:space="0" w:color="auto"/>
              <w:right w:val="nil"/>
            </w:tcBorders>
            <w:noWrap/>
            <w:vAlign w:val="bottom"/>
          </w:tcPr>
          <w:p w14:paraId="5B46A37A" w14:textId="77777777" w:rsidR="004A3F70" w:rsidRPr="00257E41" w:rsidRDefault="0048366D" w:rsidP="009C1D30">
            <w:pPr>
              <w:spacing w:after="0"/>
              <w:rPr>
                <w:rFonts w:eastAsia="Times New Roman"/>
                <w:sz w:val="20"/>
                <w:szCs w:val="20"/>
              </w:rPr>
            </w:pPr>
            <w:r>
              <w:rPr>
                <w:rFonts w:eastAsia="Times New Roman"/>
                <w:sz w:val="20"/>
                <w:szCs w:val="20"/>
              </w:rPr>
              <w:t xml:space="preserve"> </w:t>
            </w:r>
            <w:r w:rsidR="0099507B">
              <w:rPr>
                <w:rFonts w:eastAsia="Times New Roman"/>
                <w:sz w:val="20"/>
                <w:szCs w:val="20"/>
              </w:rPr>
              <w:t>September 29, 2020</w:t>
            </w:r>
          </w:p>
        </w:tc>
      </w:tr>
      <w:tr w:rsidR="004A3F70" w:rsidRPr="00257E41" w14:paraId="3DBDF69B" w14:textId="77777777" w:rsidTr="00865B17">
        <w:trPr>
          <w:trHeight w:val="405"/>
        </w:trPr>
        <w:tc>
          <w:tcPr>
            <w:tcW w:w="2056" w:type="dxa"/>
            <w:tcBorders>
              <w:top w:val="nil"/>
              <w:left w:val="single" w:sz="8" w:space="0" w:color="auto"/>
              <w:bottom w:val="single" w:sz="4" w:space="0" w:color="auto"/>
              <w:right w:val="single" w:sz="8" w:space="0" w:color="auto"/>
            </w:tcBorders>
            <w:noWrap/>
            <w:vAlign w:val="bottom"/>
            <w:hideMark/>
          </w:tcPr>
          <w:p w14:paraId="03A57B46" w14:textId="77777777" w:rsidR="004A3F70" w:rsidRPr="00CE3ED7" w:rsidRDefault="004A3F70" w:rsidP="00865B17">
            <w:pPr>
              <w:spacing w:after="0"/>
              <w:rPr>
                <w:rFonts w:eastAsia="Times New Roman"/>
                <w:smallCaps/>
              </w:rPr>
            </w:pPr>
            <w:r w:rsidRPr="00CE3ED7">
              <w:rPr>
                <w:rFonts w:eastAsia="Times New Roman"/>
                <w:smallCaps/>
              </w:rPr>
              <w:t>HENWOOD</w:t>
            </w:r>
          </w:p>
        </w:tc>
        <w:tc>
          <w:tcPr>
            <w:tcW w:w="676" w:type="dxa"/>
            <w:tcBorders>
              <w:top w:val="nil"/>
              <w:left w:val="nil"/>
              <w:bottom w:val="single" w:sz="4" w:space="0" w:color="auto"/>
              <w:right w:val="nil"/>
            </w:tcBorders>
            <w:noWrap/>
            <w:vAlign w:val="bottom"/>
          </w:tcPr>
          <w:p w14:paraId="7E76F149" w14:textId="77777777" w:rsidR="004A3F70" w:rsidRPr="00257E41" w:rsidRDefault="004A3F70" w:rsidP="00865B17">
            <w:pPr>
              <w:spacing w:after="0"/>
              <w:rPr>
                <w:rFonts w:eastAsia="Times New Roman"/>
                <w:sz w:val="20"/>
                <w:szCs w:val="20"/>
              </w:rPr>
            </w:pPr>
          </w:p>
        </w:tc>
        <w:tc>
          <w:tcPr>
            <w:tcW w:w="638" w:type="dxa"/>
            <w:tcBorders>
              <w:top w:val="nil"/>
              <w:left w:val="single" w:sz="8" w:space="0" w:color="auto"/>
              <w:bottom w:val="single" w:sz="4" w:space="0" w:color="auto"/>
              <w:right w:val="single" w:sz="8" w:space="0" w:color="auto"/>
            </w:tcBorders>
            <w:noWrap/>
            <w:vAlign w:val="bottom"/>
            <w:hideMark/>
          </w:tcPr>
          <w:p w14:paraId="34137AF3" w14:textId="77777777"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1216" w:type="dxa"/>
            <w:tcBorders>
              <w:top w:val="nil"/>
              <w:left w:val="nil"/>
              <w:bottom w:val="single" w:sz="4" w:space="0" w:color="auto"/>
              <w:right w:val="single" w:sz="8" w:space="0" w:color="auto"/>
            </w:tcBorders>
            <w:noWrap/>
            <w:vAlign w:val="bottom"/>
            <w:hideMark/>
          </w:tcPr>
          <w:p w14:paraId="6A6098D0" w14:textId="77777777"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1977" w:type="dxa"/>
            <w:tcBorders>
              <w:top w:val="nil"/>
              <w:left w:val="nil"/>
              <w:bottom w:val="single" w:sz="4" w:space="0" w:color="auto"/>
              <w:right w:val="single" w:sz="8" w:space="0" w:color="auto"/>
            </w:tcBorders>
            <w:noWrap/>
            <w:vAlign w:val="bottom"/>
            <w:hideMark/>
          </w:tcPr>
          <w:p w14:paraId="16D349EB" w14:textId="77777777"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293" w:type="dxa"/>
            <w:noWrap/>
            <w:vAlign w:val="bottom"/>
          </w:tcPr>
          <w:p w14:paraId="42C7747E" w14:textId="77777777" w:rsidR="004A3F70" w:rsidRPr="00257E41" w:rsidRDefault="004A3F70" w:rsidP="00865B17">
            <w:pPr>
              <w:spacing w:after="0"/>
              <w:rPr>
                <w:rFonts w:eastAsia="Times New Roman"/>
                <w:sz w:val="20"/>
                <w:szCs w:val="20"/>
              </w:rPr>
            </w:pPr>
          </w:p>
        </w:tc>
        <w:tc>
          <w:tcPr>
            <w:tcW w:w="1424" w:type="dxa"/>
            <w:noWrap/>
            <w:vAlign w:val="bottom"/>
            <w:hideMark/>
          </w:tcPr>
          <w:p w14:paraId="78CCE17C" w14:textId="77777777" w:rsidR="004A3F70" w:rsidRPr="00257E41" w:rsidRDefault="004A3F70" w:rsidP="00865B17">
            <w:pPr>
              <w:spacing w:after="0"/>
              <w:rPr>
                <w:rFonts w:eastAsia="Times New Roman"/>
                <w:b/>
                <w:bCs/>
                <w:smallCaps/>
                <w:sz w:val="16"/>
                <w:szCs w:val="16"/>
              </w:rPr>
            </w:pPr>
            <w:r w:rsidRPr="00257E41">
              <w:rPr>
                <w:rFonts w:eastAsia="Times New Roman"/>
                <w:b/>
                <w:bCs/>
                <w:smallCaps/>
                <w:sz w:val="16"/>
                <w:szCs w:val="16"/>
              </w:rPr>
              <w:t>Resolution No.</w:t>
            </w:r>
          </w:p>
        </w:tc>
        <w:tc>
          <w:tcPr>
            <w:tcW w:w="1309" w:type="dxa"/>
            <w:tcBorders>
              <w:top w:val="nil"/>
              <w:left w:val="nil"/>
              <w:bottom w:val="single" w:sz="4" w:space="0" w:color="auto"/>
              <w:right w:val="nil"/>
            </w:tcBorders>
            <w:noWrap/>
            <w:vAlign w:val="bottom"/>
          </w:tcPr>
          <w:p w14:paraId="66F33879" w14:textId="7B97F789" w:rsidR="004A3F70" w:rsidRPr="00257E41" w:rsidRDefault="007B14CA" w:rsidP="00D6015E">
            <w:pPr>
              <w:spacing w:after="0"/>
              <w:rPr>
                <w:rFonts w:eastAsia="Times New Roman"/>
                <w:sz w:val="20"/>
                <w:szCs w:val="20"/>
              </w:rPr>
            </w:pPr>
            <w:r>
              <w:rPr>
                <w:rFonts w:eastAsia="Times New Roman"/>
                <w:sz w:val="20"/>
                <w:szCs w:val="20"/>
              </w:rPr>
              <w:t>2020</w:t>
            </w:r>
            <w:r w:rsidR="0037074A">
              <w:rPr>
                <w:rFonts w:eastAsia="Times New Roman"/>
                <w:sz w:val="20"/>
                <w:szCs w:val="20"/>
              </w:rPr>
              <w:t>-235</w:t>
            </w:r>
          </w:p>
        </w:tc>
        <w:tc>
          <w:tcPr>
            <w:tcW w:w="1246" w:type="dxa"/>
            <w:tcBorders>
              <w:top w:val="nil"/>
              <w:left w:val="nil"/>
              <w:bottom w:val="single" w:sz="4" w:space="0" w:color="auto"/>
              <w:right w:val="nil"/>
            </w:tcBorders>
            <w:noWrap/>
            <w:vAlign w:val="bottom"/>
            <w:hideMark/>
          </w:tcPr>
          <w:p w14:paraId="1BCA5F7D" w14:textId="77777777" w:rsidR="004A3F70" w:rsidRPr="00257E41" w:rsidRDefault="004A3F70" w:rsidP="00865B17">
            <w:pPr>
              <w:spacing w:after="0"/>
              <w:rPr>
                <w:rFonts w:eastAsia="Times New Roman"/>
                <w:sz w:val="20"/>
                <w:szCs w:val="20"/>
              </w:rPr>
            </w:pPr>
            <w:r w:rsidRPr="00257E41">
              <w:rPr>
                <w:rFonts w:eastAsia="Times New Roman"/>
                <w:sz w:val="20"/>
                <w:szCs w:val="20"/>
              </w:rPr>
              <w:t> </w:t>
            </w:r>
          </w:p>
        </w:tc>
      </w:tr>
      <w:tr w:rsidR="004A3F70" w:rsidRPr="00257E41" w14:paraId="48948A77" w14:textId="77777777" w:rsidTr="00865B17">
        <w:trPr>
          <w:trHeight w:val="350"/>
        </w:trPr>
        <w:tc>
          <w:tcPr>
            <w:tcW w:w="2056" w:type="dxa"/>
            <w:tcBorders>
              <w:top w:val="nil"/>
              <w:left w:val="single" w:sz="8" w:space="0" w:color="auto"/>
              <w:bottom w:val="nil"/>
              <w:right w:val="single" w:sz="8" w:space="0" w:color="auto"/>
            </w:tcBorders>
            <w:noWrap/>
            <w:vAlign w:val="bottom"/>
            <w:hideMark/>
          </w:tcPr>
          <w:p w14:paraId="3BAA7AFD" w14:textId="77777777" w:rsidR="004A3F70" w:rsidRPr="00CE3ED7" w:rsidRDefault="00865B17" w:rsidP="00865B17">
            <w:pPr>
              <w:spacing w:after="0"/>
              <w:rPr>
                <w:rFonts w:eastAsia="Times New Roman"/>
                <w:smallCaps/>
              </w:rPr>
            </w:pPr>
            <w:r w:rsidRPr="00CE3ED7">
              <w:rPr>
                <w:rFonts w:eastAsia="Times New Roman"/>
                <w:smallCaps/>
              </w:rPr>
              <w:t>LAWLOR</w:t>
            </w:r>
          </w:p>
        </w:tc>
        <w:tc>
          <w:tcPr>
            <w:tcW w:w="676" w:type="dxa"/>
            <w:noWrap/>
            <w:vAlign w:val="bottom"/>
          </w:tcPr>
          <w:p w14:paraId="163D1E38" w14:textId="77777777" w:rsidR="004A3F70" w:rsidRPr="00257E41" w:rsidRDefault="004A3F70" w:rsidP="00865B17">
            <w:pPr>
              <w:spacing w:after="0"/>
              <w:rPr>
                <w:rFonts w:eastAsia="Times New Roman"/>
                <w:sz w:val="20"/>
                <w:szCs w:val="20"/>
              </w:rPr>
            </w:pPr>
          </w:p>
        </w:tc>
        <w:tc>
          <w:tcPr>
            <w:tcW w:w="638" w:type="dxa"/>
            <w:tcBorders>
              <w:top w:val="nil"/>
              <w:left w:val="single" w:sz="8" w:space="0" w:color="auto"/>
              <w:bottom w:val="nil"/>
              <w:right w:val="single" w:sz="8" w:space="0" w:color="auto"/>
            </w:tcBorders>
            <w:noWrap/>
            <w:vAlign w:val="bottom"/>
            <w:hideMark/>
          </w:tcPr>
          <w:p w14:paraId="41BD09CF" w14:textId="77777777"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1216" w:type="dxa"/>
            <w:tcBorders>
              <w:top w:val="nil"/>
              <w:left w:val="nil"/>
              <w:bottom w:val="nil"/>
              <w:right w:val="single" w:sz="8" w:space="0" w:color="auto"/>
            </w:tcBorders>
            <w:noWrap/>
            <w:vAlign w:val="bottom"/>
            <w:hideMark/>
          </w:tcPr>
          <w:p w14:paraId="0C2E1E46" w14:textId="77777777" w:rsidR="004A3F70" w:rsidRPr="00257E41" w:rsidRDefault="004A3F70" w:rsidP="00865B17">
            <w:pPr>
              <w:spacing w:after="0"/>
              <w:rPr>
                <w:rFonts w:eastAsia="Times New Roman"/>
                <w:sz w:val="20"/>
                <w:szCs w:val="20"/>
              </w:rPr>
            </w:pPr>
          </w:p>
        </w:tc>
        <w:tc>
          <w:tcPr>
            <w:tcW w:w="1977" w:type="dxa"/>
            <w:tcBorders>
              <w:top w:val="nil"/>
              <w:left w:val="nil"/>
              <w:bottom w:val="nil"/>
              <w:right w:val="single" w:sz="8" w:space="0" w:color="auto"/>
            </w:tcBorders>
            <w:noWrap/>
            <w:vAlign w:val="bottom"/>
          </w:tcPr>
          <w:p w14:paraId="604C0F43" w14:textId="77777777" w:rsidR="004A3F70" w:rsidRPr="00257E41" w:rsidRDefault="004A3F70" w:rsidP="00865B17">
            <w:pPr>
              <w:spacing w:after="0"/>
              <w:rPr>
                <w:rFonts w:eastAsia="Times New Roman"/>
                <w:sz w:val="20"/>
                <w:szCs w:val="20"/>
              </w:rPr>
            </w:pPr>
          </w:p>
        </w:tc>
        <w:tc>
          <w:tcPr>
            <w:tcW w:w="293" w:type="dxa"/>
            <w:noWrap/>
            <w:vAlign w:val="bottom"/>
          </w:tcPr>
          <w:p w14:paraId="60F26125" w14:textId="77777777" w:rsidR="004A3F70" w:rsidRPr="00257E41" w:rsidRDefault="004A3F70" w:rsidP="00865B17">
            <w:pPr>
              <w:spacing w:after="0"/>
              <w:rPr>
                <w:rFonts w:eastAsia="Times New Roman"/>
                <w:sz w:val="20"/>
                <w:szCs w:val="20"/>
              </w:rPr>
            </w:pPr>
          </w:p>
        </w:tc>
        <w:tc>
          <w:tcPr>
            <w:tcW w:w="1424" w:type="dxa"/>
            <w:noWrap/>
            <w:vAlign w:val="bottom"/>
            <w:hideMark/>
          </w:tcPr>
          <w:p w14:paraId="4D85A02F" w14:textId="77777777" w:rsidR="004A3F70" w:rsidRPr="00257E41" w:rsidRDefault="004A3F70" w:rsidP="00865B17">
            <w:pPr>
              <w:spacing w:after="0"/>
              <w:rPr>
                <w:rFonts w:eastAsia="Times New Roman"/>
                <w:b/>
                <w:bCs/>
                <w:smallCaps/>
                <w:sz w:val="16"/>
                <w:szCs w:val="16"/>
              </w:rPr>
            </w:pPr>
            <w:r w:rsidRPr="00257E41">
              <w:rPr>
                <w:rFonts w:eastAsia="Times New Roman"/>
                <w:b/>
                <w:bCs/>
                <w:smallCaps/>
                <w:sz w:val="16"/>
                <w:szCs w:val="16"/>
              </w:rPr>
              <w:t>Introduced by:</w:t>
            </w:r>
          </w:p>
        </w:tc>
        <w:tc>
          <w:tcPr>
            <w:tcW w:w="2555" w:type="dxa"/>
            <w:gridSpan w:val="2"/>
            <w:tcBorders>
              <w:top w:val="nil"/>
              <w:left w:val="nil"/>
              <w:bottom w:val="single" w:sz="4" w:space="0" w:color="auto"/>
              <w:right w:val="nil"/>
            </w:tcBorders>
            <w:noWrap/>
            <w:vAlign w:val="bottom"/>
          </w:tcPr>
          <w:p w14:paraId="1A5EF974" w14:textId="1AE9990C" w:rsidR="004A3F70" w:rsidRPr="00257E41" w:rsidRDefault="004A3F70" w:rsidP="00865B17">
            <w:pPr>
              <w:spacing w:after="0"/>
              <w:rPr>
                <w:rFonts w:eastAsia="Times New Roman"/>
                <w:sz w:val="20"/>
                <w:szCs w:val="20"/>
              </w:rPr>
            </w:pPr>
          </w:p>
        </w:tc>
      </w:tr>
      <w:tr w:rsidR="004A3F70" w:rsidRPr="00257E41" w14:paraId="5AF3B089" w14:textId="77777777" w:rsidTr="00865B17">
        <w:trPr>
          <w:trHeight w:val="332"/>
        </w:trPr>
        <w:tc>
          <w:tcPr>
            <w:tcW w:w="2056" w:type="dxa"/>
            <w:tcBorders>
              <w:top w:val="single" w:sz="4" w:space="0" w:color="auto"/>
              <w:left w:val="single" w:sz="8" w:space="0" w:color="auto"/>
              <w:bottom w:val="single" w:sz="4" w:space="0" w:color="auto"/>
              <w:right w:val="single" w:sz="8" w:space="0" w:color="auto"/>
            </w:tcBorders>
            <w:noWrap/>
            <w:vAlign w:val="bottom"/>
            <w:hideMark/>
          </w:tcPr>
          <w:p w14:paraId="0590E155" w14:textId="77777777" w:rsidR="004A3F70" w:rsidRPr="00CE3ED7" w:rsidRDefault="004A3F70" w:rsidP="00865B17">
            <w:pPr>
              <w:spacing w:after="0"/>
              <w:rPr>
                <w:rFonts w:eastAsia="Times New Roman"/>
                <w:smallCaps/>
              </w:rPr>
            </w:pPr>
            <w:r w:rsidRPr="00CE3ED7">
              <w:rPr>
                <w:rFonts w:eastAsia="Times New Roman"/>
                <w:smallCaps/>
                <w:sz w:val="28"/>
              </w:rPr>
              <w:t>monte</w:t>
            </w:r>
          </w:p>
        </w:tc>
        <w:tc>
          <w:tcPr>
            <w:tcW w:w="676" w:type="dxa"/>
            <w:tcBorders>
              <w:top w:val="single" w:sz="4" w:space="0" w:color="auto"/>
              <w:left w:val="nil"/>
              <w:bottom w:val="single" w:sz="4" w:space="0" w:color="auto"/>
              <w:right w:val="nil"/>
            </w:tcBorders>
            <w:noWrap/>
            <w:vAlign w:val="bottom"/>
          </w:tcPr>
          <w:p w14:paraId="22213526" w14:textId="77777777" w:rsidR="004A3F70" w:rsidRPr="00257E41" w:rsidRDefault="004A3F70" w:rsidP="00865B17">
            <w:pPr>
              <w:spacing w:after="0"/>
              <w:rPr>
                <w:rFonts w:eastAsia="Times New Roman"/>
                <w:sz w:val="20"/>
                <w:szCs w:val="20"/>
              </w:rPr>
            </w:pPr>
          </w:p>
        </w:tc>
        <w:tc>
          <w:tcPr>
            <w:tcW w:w="638" w:type="dxa"/>
            <w:tcBorders>
              <w:top w:val="single" w:sz="4" w:space="0" w:color="auto"/>
              <w:left w:val="single" w:sz="8" w:space="0" w:color="auto"/>
              <w:bottom w:val="single" w:sz="4" w:space="0" w:color="auto"/>
              <w:right w:val="single" w:sz="8" w:space="0" w:color="auto"/>
            </w:tcBorders>
            <w:noWrap/>
            <w:vAlign w:val="bottom"/>
            <w:hideMark/>
          </w:tcPr>
          <w:p w14:paraId="6F00C047" w14:textId="77777777"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1216" w:type="dxa"/>
            <w:tcBorders>
              <w:top w:val="single" w:sz="4" w:space="0" w:color="auto"/>
              <w:left w:val="nil"/>
              <w:bottom w:val="single" w:sz="4" w:space="0" w:color="auto"/>
              <w:right w:val="single" w:sz="8" w:space="0" w:color="auto"/>
            </w:tcBorders>
            <w:noWrap/>
            <w:vAlign w:val="bottom"/>
            <w:hideMark/>
          </w:tcPr>
          <w:p w14:paraId="0ADD5CF5" w14:textId="77777777"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1977" w:type="dxa"/>
            <w:tcBorders>
              <w:top w:val="single" w:sz="4" w:space="0" w:color="auto"/>
              <w:left w:val="nil"/>
              <w:bottom w:val="single" w:sz="4" w:space="0" w:color="auto"/>
              <w:right w:val="single" w:sz="8" w:space="0" w:color="auto"/>
            </w:tcBorders>
            <w:noWrap/>
            <w:vAlign w:val="bottom"/>
            <w:hideMark/>
          </w:tcPr>
          <w:p w14:paraId="6943CB8A" w14:textId="77777777"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293" w:type="dxa"/>
            <w:noWrap/>
            <w:vAlign w:val="bottom"/>
          </w:tcPr>
          <w:p w14:paraId="68E4513C" w14:textId="77777777" w:rsidR="004A3F70" w:rsidRPr="00257E41" w:rsidRDefault="004A3F70" w:rsidP="00865B17">
            <w:pPr>
              <w:spacing w:after="0"/>
              <w:rPr>
                <w:rFonts w:eastAsia="Times New Roman"/>
                <w:sz w:val="20"/>
                <w:szCs w:val="20"/>
              </w:rPr>
            </w:pPr>
          </w:p>
        </w:tc>
        <w:tc>
          <w:tcPr>
            <w:tcW w:w="1424" w:type="dxa"/>
            <w:tcBorders>
              <w:top w:val="nil"/>
              <w:left w:val="nil"/>
              <w:bottom w:val="single" w:sz="4" w:space="0" w:color="auto"/>
              <w:right w:val="nil"/>
            </w:tcBorders>
            <w:noWrap/>
            <w:vAlign w:val="bottom"/>
          </w:tcPr>
          <w:p w14:paraId="1A0D5E6A" w14:textId="77777777" w:rsidR="004A3F70" w:rsidRPr="00257E41" w:rsidRDefault="004A3F70" w:rsidP="00865B17">
            <w:pPr>
              <w:spacing w:after="0"/>
              <w:rPr>
                <w:rFonts w:eastAsia="Times New Roman"/>
                <w:b/>
                <w:bCs/>
                <w:smallCaps/>
                <w:sz w:val="16"/>
                <w:szCs w:val="16"/>
                <w:u w:val="single"/>
              </w:rPr>
            </w:pPr>
          </w:p>
        </w:tc>
        <w:tc>
          <w:tcPr>
            <w:tcW w:w="1309" w:type="dxa"/>
            <w:tcBorders>
              <w:top w:val="nil"/>
              <w:left w:val="nil"/>
              <w:bottom w:val="single" w:sz="4" w:space="0" w:color="auto"/>
              <w:right w:val="nil"/>
            </w:tcBorders>
            <w:noWrap/>
            <w:vAlign w:val="bottom"/>
          </w:tcPr>
          <w:p w14:paraId="0DEBC667" w14:textId="77777777" w:rsidR="004A3F70" w:rsidRPr="00257E41" w:rsidRDefault="004A3F70" w:rsidP="00865B17">
            <w:pPr>
              <w:spacing w:after="0"/>
              <w:rPr>
                <w:rFonts w:eastAsia="Times New Roman"/>
                <w:sz w:val="20"/>
                <w:szCs w:val="20"/>
              </w:rPr>
            </w:pPr>
          </w:p>
        </w:tc>
        <w:tc>
          <w:tcPr>
            <w:tcW w:w="1246" w:type="dxa"/>
            <w:tcBorders>
              <w:top w:val="nil"/>
              <w:left w:val="nil"/>
              <w:bottom w:val="single" w:sz="4" w:space="0" w:color="auto"/>
              <w:right w:val="nil"/>
            </w:tcBorders>
            <w:noWrap/>
            <w:vAlign w:val="bottom"/>
            <w:hideMark/>
          </w:tcPr>
          <w:p w14:paraId="2927123E" w14:textId="77777777" w:rsidR="004A3F70" w:rsidRPr="00257E41" w:rsidRDefault="004A3F70" w:rsidP="00865B17">
            <w:pPr>
              <w:spacing w:after="0"/>
              <w:rPr>
                <w:rFonts w:eastAsia="Times New Roman"/>
                <w:sz w:val="20"/>
                <w:szCs w:val="20"/>
              </w:rPr>
            </w:pPr>
            <w:r w:rsidRPr="00257E41">
              <w:rPr>
                <w:rFonts w:eastAsia="Times New Roman"/>
                <w:sz w:val="20"/>
                <w:szCs w:val="20"/>
              </w:rPr>
              <w:t> </w:t>
            </w:r>
          </w:p>
        </w:tc>
      </w:tr>
      <w:tr w:rsidR="004A3F70" w:rsidRPr="00257E41" w14:paraId="4F46D9DF" w14:textId="77777777" w:rsidTr="00865B17">
        <w:trPr>
          <w:trHeight w:val="350"/>
        </w:trPr>
        <w:tc>
          <w:tcPr>
            <w:tcW w:w="2056" w:type="dxa"/>
            <w:tcBorders>
              <w:top w:val="nil"/>
              <w:left w:val="single" w:sz="8" w:space="0" w:color="auto"/>
              <w:bottom w:val="nil"/>
              <w:right w:val="single" w:sz="8" w:space="0" w:color="auto"/>
            </w:tcBorders>
            <w:noWrap/>
            <w:vAlign w:val="bottom"/>
            <w:hideMark/>
          </w:tcPr>
          <w:p w14:paraId="51C853B5" w14:textId="77777777" w:rsidR="004A3F70" w:rsidRPr="00CE3ED7" w:rsidRDefault="004A3F70" w:rsidP="00865B17">
            <w:pPr>
              <w:spacing w:after="0"/>
              <w:rPr>
                <w:rFonts w:eastAsia="Times New Roman"/>
                <w:smallCaps/>
              </w:rPr>
            </w:pPr>
            <w:r w:rsidRPr="00CE3ED7">
              <w:rPr>
                <w:rFonts w:eastAsia="Times New Roman"/>
                <w:smallCaps/>
              </w:rPr>
              <w:t>VIDAL</w:t>
            </w:r>
          </w:p>
        </w:tc>
        <w:tc>
          <w:tcPr>
            <w:tcW w:w="676" w:type="dxa"/>
            <w:noWrap/>
            <w:vAlign w:val="bottom"/>
          </w:tcPr>
          <w:p w14:paraId="0D401BBA" w14:textId="77777777" w:rsidR="004A3F70" w:rsidRPr="00257E41" w:rsidRDefault="004A3F70" w:rsidP="00865B17">
            <w:pPr>
              <w:spacing w:after="0"/>
              <w:rPr>
                <w:rFonts w:eastAsia="Times New Roman"/>
                <w:sz w:val="20"/>
                <w:szCs w:val="20"/>
              </w:rPr>
            </w:pPr>
          </w:p>
        </w:tc>
        <w:tc>
          <w:tcPr>
            <w:tcW w:w="638" w:type="dxa"/>
            <w:tcBorders>
              <w:top w:val="nil"/>
              <w:left w:val="single" w:sz="8" w:space="0" w:color="auto"/>
              <w:bottom w:val="nil"/>
              <w:right w:val="single" w:sz="8" w:space="0" w:color="auto"/>
            </w:tcBorders>
            <w:noWrap/>
            <w:vAlign w:val="bottom"/>
            <w:hideMark/>
          </w:tcPr>
          <w:p w14:paraId="6F74614B" w14:textId="77777777"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1216" w:type="dxa"/>
            <w:tcBorders>
              <w:top w:val="nil"/>
              <w:left w:val="nil"/>
              <w:bottom w:val="nil"/>
              <w:right w:val="single" w:sz="8" w:space="0" w:color="auto"/>
            </w:tcBorders>
            <w:noWrap/>
            <w:vAlign w:val="bottom"/>
            <w:hideMark/>
          </w:tcPr>
          <w:p w14:paraId="5EC57953" w14:textId="77777777"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1977" w:type="dxa"/>
            <w:tcBorders>
              <w:top w:val="nil"/>
              <w:left w:val="nil"/>
              <w:bottom w:val="nil"/>
              <w:right w:val="single" w:sz="8" w:space="0" w:color="auto"/>
            </w:tcBorders>
            <w:noWrap/>
            <w:vAlign w:val="bottom"/>
            <w:hideMark/>
          </w:tcPr>
          <w:p w14:paraId="58CC4163" w14:textId="77777777"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293" w:type="dxa"/>
            <w:noWrap/>
            <w:vAlign w:val="bottom"/>
          </w:tcPr>
          <w:p w14:paraId="2EF563CF" w14:textId="77777777" w:rsidR="004A3F70" w:rsidRPr="00257E41" w:rsidRDefault="004A3F70" w:rsidP="00865B17">
            <w:pPr>
              <w:spacing w:after="0"/>
              <w:rPr>
                <w:rFonts w:eastAsia="Times New Roman"/>
                <w:sz w:val="20"/>
                <w:szCs w:val="20"/>
              </w:rPr>
            </w:pPr>
          </w:p>
        </w:tc>
        <w:tc>
          <w:tcPr>
            <w:tcW w:w="1424" w:type="dxa"/>
            <w:noWrap/>
            <w:vAlign w:val="bottom"/>
            <w:hideMark/>
          </w:tcPr>
          <w:p w14:paraId="1702C4CF" w14:textId="77777777" w:rsidR="004A3F70" w:rsidRPr="00257E41" w:rsidRDefault="004A3F70" w:rsidP="00865B17">
            <w:pPr>
              <w:spacing w:after="0"/>
              <w:rPr>
                <w:rFonts w:eastAsia="Times New Roman"/>
                <w:b/>
                <w:bCs/>
                <w:smallCaps/>
                <w:sz w:val="16"/>
                <w:szCs w:val="16"/>
              </w:rPr>
            </w:pPr>
            <w:r w:rsidRPr="00257E41">
              <w:rPr>
                <w:rFonts w:eastAsia="Times New Roman"/>
                <w:b/>
                <w:bCs/>
                <w:smallCaps/>
                <w:sz w:val="16"/>
                <w:szCs w:val="16"/>
              </w:rPr>
              <w:t>Second by:</w:t>
            </w:r>
          </w:p>
        </w:tc>
        <w:tc>
          <w:tcPr>
            <w:tcW w:w="2555" w:type="dxa"/>
            <w:gridSpan w:val="2"/>
            <w:tcBorders>
              <w:top w:val="nil"/>
              <w:left w:val="nil"/>
              <w:bottom w:val="single" w:sz="4" w:space="0" w:color="auto"/>
              <w:right w:val="nil"/>
            </w:tcBorders>
            <w:noWrap/>
            <w:vAlign w:val="bottom"/>
          </w:tcPr>
          <w:p w14:paraId="6044ED0C" w14:textId="41D4331D" w:rsidR="004A3F70" w:rsidRPr="00257E41" w:rsidRDefault="0099507B" w:rsidP="00865B17">
            <w:pPr>
              <w:spacing w:after="0"/>
              <w:rPr>
                <w:rFonts w:eastAsia="Times New Roman"/>
                <w:sz w:val="20"/>
                <w:szCs w:val="20"/>
              </w:rPr>
            </w:pPr>
            <w:r>
              <w:rPr>
                <w:rFonts w:eastAsia="Times New Roman"/>
                <w:sz w:val="20"/>
                <w:szCs w:val="20"/>
              </w:rPr>
              <w:t xml:space="preserve"> </w:t>
            </w:r>
          </w:p>
        </w:tc>
      </w:tr>
      <w:tr w:rsidR="004A3F70" w:rsidRPr="00257E41" w14:paraId="51E492DD" w14:textId="77777777" w:rsidTr="00865B17">
        <w:trPr>
          <w:trHeight w:val="350"/>
        </w:trPr>
        <w:tc>
          <w:tcPr>
            <w:tcW w:w="2056" w:type="dxa"/>
            <w:tcBorders>
              <w:top w:val="single" w:sz="4" w:space="0" w:color="auto"/>
              <w:left w:val="single" w:sz="8" w:space="0" w:color="auto"/>
              <w:bottom w:val="single" w:sz="4" w:space="0" w:color="auto"/>
              <w:right w:val="single" w:sz="8" w:space="0" w:color="auto"/>
            </w:tcBorders>
            <w:noWrap/>
            <w:vAlign w:val="bottom"/>
            <w:hideMark/>
          </w:tcPr>
          <w:p w14:paraId="6C212B28" w14:textId="77777777" w:rsidR="004A3F70" w:rsidRPr="00CE3ED7" w:rsidRDefault="007B14CA" w:rsidP="00865B17">
            <w:pPr>
              <w:spacing w:after="0"/>
              <w:rPr>
                <w:rFonts w:eastAsia="Times New Roman"/>
                <w:smallCaps/>
              </w:rPr>
            </w:pPr>
            <w:r>
              <w:rPr>
                <w:rFonts w:eastAsia="Times New Roman"/>
                <w:smallCaps/>
                <w:sz w:val="28"/>
              </w:rPr>
              <w:t xml:space="preserve">Martin </w:t>
            </w:r>
          </w:p>
        </w:tc>
        <w:tc>
          <w:tcPr>
            <w:tcW w:w="676" w:type="dxa"/>
            <w:tcBorders>
              <w:top w:val="single" w:sz="4" w:space="0" w:color="auto"/>
              <w:left w:val="nil"/>
              <w:bottom w:val="single" w:sz="4" w:space="0" w:color="auto"/>
              <w:right w:val="nil"/>
            </w:tcBorders>
            <w:noWrap/>
            <w:vAlign w:val="bottom"/>
          </w:tcPr>
          <w:p w14:paraId="4F8193FE" w14:textId="77777777" w:rsidR="004A3F70" w:rsidRPr="00257E41" w:rsidRDefault="004A3F70" w:rsidP="00865B17">
            <w:pPr>
              <w:spacing w:after="0"/>
              <w:rPr>
                <w:rFonts w:eastAsia="Times New Roman"/>
                <w:sz w:val="20"/>
                <w:szCs w:val="20"/>
              </w:rPr>
            </w:pPr>
          </w:p>
        </w:tc>
        <w:tc>
          <w:tcPr>
            <w:tcW w:w="638" w:type="dxa"/>
            <w:tcBorders>
              <w:top w:val="single" w:sz="4" w:space="0" w:color="auto"/>
              <w:left w:val="single" w:sz="8" w:space="0" w:color="auto"/>
              <w:bottom w:val="single" w:sz="4" w:space="0" w:color="auto"/>
              <w:right w:val="single" w:sz="8" w:space="0" w:color="auto"/>
            </w:tcBorders>
            <w:noWrap/>
            <w:vAlign w:val="bottom"/>
            <w:hideMark/>
          </w:tcPr>
          <w:p w14:paraId="391757DB" w14:textId="77777777"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1216" w:type="dxa"/>
            <w:tcBorders>
              <w:top w:val="single" w:sz="4" w:space="0" w:color="auto"/>
              <w:left w:val="nil"/>
              <w:bottom w:val="single" w:sz="4" w:space="0" w:color="auto"/>
              <w:right w:val="single" w:sz="8" w:space="0" w:color="auto"/>
            </w:tcBorders>
            <w:noWrap/>
            <w:vAlign w:val="bottom"/>
            <w:hideMark/>
          </w:tcPr>
          <w:p w14:paraId="4F924B91" w14:textId="77777777"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1977" w:type="dxa"/>
            <w:tcBorders>
              <w:top w:val="single" w:sz="4" w:space="0" w:color="auto"/>
              <w:left w:val="nil"/>
              <w:bottom w:val="single" w:sz="4" w:space="0" w:color="auto"/>
              <w:right w:val="single" w:sz="8" w:space="0" w:color="auto"/>
            </w:tcBorders>
            <w:noWrap/>
            <w:vAlign w:val="bottom"/>
            <w:hideMark/>
          </w:tcPr>
          <w:p w14:paraId="3A69DFCE" w14:textId="77777777"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293" w:type="dxa"/>
            <w:noWrap/>
            <w:vAlign w:val="bottom"/>
          </w:tcPr>
          <w:p w14:paraId="0ABBAB6B" w14:textId="77777777" w:rsidR="004A3F70" w:rsidRPr="00257E41" w:rsidRDefault="004A3F70" w:rsidP="00865B17">
            <w:pPr>
              <w:spacing w:after="0"/>
              <w:rPr>
                <w:rFonts w:eastAsia="Times New Roman"/>
                <w:sz w:val="20"/>
                <w:szCs w:val="20"/>
              </w:rPr>
            </w:pPr>
          </w:p>
        </w:tc>
        <w:tc>
          <w:tcPr>
            <w:tcW w:w="1424" w:type="dxa"/>
            <w:tcBorders>
              <w:top w:val="nil"/>
              <w:left w:val="nil"/>
              <w:bottom w:val="single" w:sz="4" w:space="0" w:color="auto"/>
              <w:right w:val="nil"/>
            </w:tcBorders>
            <w:noWrap/>
            <w:vAlign w:val="bottom"/>
          </w:tcPr>
          <w:p w14:paraId="5CABE995" w14:textId="77777777" w:rsidR="004A3F70" w:rsidRPr="00257E41" w:rsidRDefault="004A3F70" w:rsidP="00865B17">
            <w:pPr>
              <w:spacing w:after="0"/>
              <w:rPr>
                <w:rFonts w:eastAsia="Times New Roman"/>
                <w:b/>
                <w:bCs/>
                <w:sz w:val="16"/>
                <w:szCs w:val="16"/>
                <w:u w:val="single"/>
              </w:rPr>
            </w:pPr>
          </w:p>
        </w:tc>
        <w:tc>
          <w:tcPr>
            <w:tcW w:w="1309" w:type="dxa"/>
            <w:tcBorders>
              <w:top w:val="nil"/>
              <w:left w:val="nil"/>
              <w:bottom w:val="single" w:sz="4" w:space="0" w:color="auto"/>
              <w:right w:val="nil"/>
            </w:tcBorders>
            <w:noWrap/>
            <w:vAlign w:val="bottom"/>
            <w:hideMark/>
          </w:tcPr>
          <w:p w14:paraId="4A2CDE6F" w14:textId="77777777"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1246" w:type="dxa"/>
            <w:tcBorders>
              <w:top w:val="nil"/>
              <w:left w:val="nil"/>
              <w:bottom w:val="single" w:sz="4" w:space="0" w:color="auto"/>
              <w:right w:val="nil"/>
            </w:tcBorders>
            <w:noWrap/>
            <w:vAlign w:val="bottom"/>
          </w:tcPr>
          <w:p w14:paraId="365E11FB" w14:textId="77777777" w:rsidR="004A3F70" w:rsidRPr="00257E41" w:rsidRDefault="004A3F70" w:rsidP="00865B17">
            <w:pPr>
              <w:spacing w:after="0"/>
              <w:rPr>
                <w:rFonts w:eastAsia="Times New Roman"/>
                <w:sz w:val="20"/>
                <w:szCs w:val="20"/>
              </w:rPr>
            </w:pPr>
          </w:p>
        </w:tc>
      </w:tr>
      <w:tr w:rsidR="004A3F70" w:rsidRPr="00257E41" w14:paraId="17C364A3" w14:textId="77777777" w:rsidTr="00865B17">
        <w:trPr>
          <w:trHeight w:val="350"/>
        </w:trPr>
        <w:tc>
          <w:tcPr>
            <w:tcW w:w="2056" w:type="dxa"/>
            <w:tcBorders>
              <w:top w:val="nil"/>
              <w:left w:val="single" w:sz="8" w:space="0" w:color="auto"/>
              <w:bottom w:val="single" w:sz="8" w:space="0" w:color="auto"/>
              <w:right w:val="single" w:sz="8" w:space="0" w:color="auto"/>
            </w:tcBorders>
            <w:noWrap/>
            <w:vAlign w:val="bottom"/>
            <w:hideMark/>
          </w:tcPr>
          <w:p w14:paraId="48E30978" w14:textId="77777777" w:rsidR="004A3F70" w:rsidRPr="00CE3ED7" w:rsidRDefault="004A3F70" w:rsidP="00865B17">
            <w:pPr>
              <w:spacing w:after="0"/>
              <w:rPr>
                <w:rFonts w:eastAsia="Times New Roman"/>
                <w:smallCaps/>
              </w:rPr>
            </w:pPr>
            <w:r w:rsidRPr="00CE3ED7">
              <w:rPr>
                <w:rFonts w:eastAsia="Times New Roman"/>
                <w:smallCaps/>
              </w:rPr>
              <w:t>BARTOLOMEO</w:t>
            </w:r>
          </w:p>
        </w:tc>
        <w:tc>
          <w:tcPr>
            <w:tcW w:w="676" w:type="dxa"/>
            <w:tcBorders>
              <w:top w:val="nil"/>
              <w:left w:val="nil"/>
              <w:bottom w:val="single" w:sz="8" w:space="0" w:color="auto"/>
              <w:right w:val="nil"/>
            </w:tcBorders>
            <w:noWrap/>
            <w:vAlign w:val="bottom"/>
            <w:hideMark/>
          </w:tcPr>
          <w:p w14:paraId="48EF0A9F" w14:textId="77777777"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638" w:type="dxa"/>
            <w:tcBorders>
              <w:top w:val="nil"/>
              <w:left w:val="single" w:sz="8" w:space="0" w:color="auto"/>
              <w:bottom w:val="single" w:sz="8" w:space="0" w:color="auto"/>
              <w:right w:val="single" w:sz="8" w:space="0" w:color="auto"/>
            </w:tcBorders>
            <w:noWrap/>
            <w:vAlign w:val="bottom"/>
            <w:hideMark/>
          </w:tcPr>
          <w:p w14:paraId="15776149" w14:textId="77777777"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1216" w:type="dxa"/>
            <w:tcBorders>
              <w:top w:val="nil"/>
              <w:left w:val="nil"/>
              <w:bottom w:val="single" w:sz="8" w:space="0" w:color="auto"/>
              <w:right w:val="single" w:sz="8" w:space="0" w:color="auto"/>
            </w:tcBorders>
            <w:noWrap/>
            <w:vAlign w:val="bottom"/>
            <w:hideMark/>
          </w:tcPr>
          <w:p w14:paraId="1FDBFA19" w14:textId="77777777"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1977" w:type="dxa"/>
            <w:tcBorders>
              <w:top w:val="nil"/>
              <w:left w:val="nil"/>
              <w:bottom w:val="single" w:sz="8" w:space="0" w:color="auto"/>
              <w:right w:val="single" w:sz="8" w:space="0" w:color="auto"/>
            </w:tcBorders>
            <w:noWrap/>
            <w:vAlign w:val="bottom"/>
            <w:hideMark/>
          </w:tcPr>
          <w:p w14:paraId="55165CFC" w14:textId="77777777"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293" w:type="dxa"/>
            <w:noWrap/>
            <w:vAlign w:val="bottom"/>
          </w:tcPr>
          <w:p w14:paraId="55FA0976" w14:textId="77777777" w:rsidR="004A3F70" w:rsidRPr="00257E41" w:rsidRDefault="004A3F70" w:rsidP="00865B17">
            <w:pPr>
              <w:spacing w:after="0"/>
              <w:rPr>
                <w:rFonts w:eastAsia="Times New Roman"/>
                <w:sz w:val="20"/>
                <w:szCs w:val="20"/>
              </w:rPr>
            </w:pPr>
          </w:p>
        </w:tc>
        <w:tc>
          <w:tcPr>
            <w:tcW w:w="1424" w:type="dxa"/>
            <w:noWrap/>
            <w:vAlign w:val="bottom"/>
          </w:tcPr>
          <w:p w14:paraId="7449CC81" w14:textId="77777777" w:rsidR="004A3F70" w:rsidRPr="00257E41" w:rsidRDefault="004A3F70" w:rsidP="00865B17">
            <w:pPr>
              <w:spacing w:after="0"/>
              <w:rPr>
                <w:rFonts w:eastAsia="Times New Roman"/>
                <w:sz w:val="20"/>
                <w:szCs w:val="20"/>
              </w:rPr>
            </w:pPr>
          </w:p>
        </w:tc>
        <w:tc>
          <w:tcPr>
            <w:tcW w:w="1309" w:type="dxa"/>
            <w:noWrap/>
            <w:vAlign w:val="bottom"/>
          </w:tcPr>
          <w:p w14:paraId="4E376C7F" w14:textId="77777777" w:rsidR="004A3F70" w:rsidRPr="00257E41" w:rsidRDefault="004A3F70" w:rsidP="00865B17">
            <w:pPr>
              <w:spacing w:after="0"/>
              <w:rPr>
                <w:rFonts w:eastAsia="Times New Roman"/>
                <w:sz w:val="20"/>
                <w:szCs w:val="20"/>
              </w:rPr>
            </w:pPr>
          </w:p>
        </w:tc>
        <w:tc>
          <w:tcPr>
            <w:tcW w:w="1246" w:type="dxa"/>
            <w:noWrap/>
            <w:vAlign w:val="bottom"/>
          </w:tcPr>
          <w:p w14:paraId="3F4A12E3" w14:textId="77777777" w:rsidR="004A3F70" w:rsidRPr="00257E41" w:rsidRDefault="004A3F70" w:rsidP="00865B17">
            <w:pPr>
              <w:spacing w:after="0"/>
              <w:rPr>
                <w:rFonts w:eastAsia="Times New Roman"/>
                <w:sz w:val="20"/>
                <w:szCs w:val="20"/>
              </w:rPr>
            </w:pPr>
          </w:p>
        </w:tc>
      </w:tr>
      <w:tr w:rsidR="004A3F70" w:rsidRPr="00257E41" w14:paraId="5635BD5B" w14:textId="77777777" w:rsidTr="00865B17">
        <w:trPr>
          <w:trHeight w:val="350"/>
        </w:trPr>
        <w:tc>
          <w:tcPr>
            <w:tcW w:w="2056" w:type="dxa"/>
            <w:tcBorders>
              <w:top w:val="nil"/>
              <w:left w:val="single" w:sz="8" w:space="0" w:color="auto"/>
              <w:bottom w:val="single" w:sz="8" w:space="0" w:color="auto"/>
              <w:right w:val="single" w:sz="8" w:space="0" w:color="auto"/>
            </w:tcBorders>
            <w:noWrap/>
            <w:vAlign w:val="bottom"/>
            <w:hideMark/>
          </w:tcPr>
          <w:p w14:paraId="3DF87058" w14:textId="77777777" w:rsidR="004A3F70" w:rsidRPr="00CE3ED7" w:rsidRDefault="004A3F70" w:rsidP="00865B17">
            <w:pPr>
              <w:spacing w:after="0"/>
              <w:rPr>
                <w:rFonts w:eastAsia="Times New Roman"/>
                <w:smallCaps/>
              </w:rPr>
            </w:pPr>
            <w:r w:rsidRPr="00CE3ED7">
              <w:rPr>
                <w:rFonts w:eastAsia="Times New Roman"/>
                <w:smallCaps/>
              </w:rPr>
              <w:t>MAYOR</w:t>
            </w:r>
          </w:p>
        </w:tc>
        <w:tc>
          <w:tcPr>
            <w:tcW w:w="676" w:type="dxa"/>
            <w:tcBorders>
              <w:top w:val="nil"/>
              <w:left w:val="nil"/>
              <w:bottom w:val="single" w:sz="8" w:space="0" w:color="auto"/>
              <w:right w:val="nil"/>
            </w:tcBorders>
            <w:noWrap/>
            <w:vAlign w:val="bottom"/>
          </w:tcPr>
          <w:p w14:paraId="7EFAC378" w14:textId="77777777" w:rsidR="004A3F70" w:rsidRPr="00257E41" w:rsidRDefault="004A3F70" w:rsidP="00865B17">
            <w:pPr>
              <w:spacing w:after="0"/>
              <w:rPr>
                <w:rFonts w:eastAsia="Times New Roman"/>
                <w:sz w:val="20"/>
                <w:szCs w:val="20"/>
              </w:rPr>
            </w:pPr>
          </w:p>
        </w:tc>
        <w:tc>
          <w:tcPr>
            <w:tcW w:w="638" w:type="dxa"/>
            <w:tcBorders>
              <w:top w:val="nil"/>
              <w:left w:val="single" w:sz="8" w:space="0" w:color="auto"/>
              <w:bottom w:val="single" w:sz="8" w:space="0" w:color="auto"/>
              <w:right w:val="single" w:sz="8" w:space="0" w:color="auto"/>
            </w:tcBorders>
            <w:noWrap/>
            <w:vAlign w:val="bottom"/>
          </w:tcPr>
          <w:p w14:paraId="7529DB2F" w14:textId="77777777" w:rsidR="004A3F70" w:rsidRPr="00257E41" w:rsidRDefault="004A3F70" w:rsidP="00865B17">
            <w:pPr>
              <w:spacing w:after="0"/>
              <w:rPr>
                <w:rFonts w:eastAsia="Times New Roman"/>
                <w:sz w:val="20"/>
                <w:szCs w:val="20"/>
              </w:rPr>
            </w:pPr>
          </w:p>
        </w:tc>
        <w:tc>
          <w:tcPr>
            <w:tcW w:w="1216" w:type="dxa"/>
            <w:tcBorders>
              <w:top w:val="nil"/>
              <w:left w:val="nil"/>
              <w:bottom w:val="single" w:sz="8" w:space="0" w:color="auto"/>
              <w:right w:val="single" w:sz="8" w:space="0" w:color="auto"/>
            </w:tcBorders>
            <w:noWrap/>
            <w:vAlign w:val="bottom"/>
          </w:tcPr>
          <w:p w14:paraId="61CA9F5F" w14:textId="77777777" w:rsidR="004A3F70" w:rsidRPr="00257E41" w:rsidRDefault="004A3F70" w:rsidP="00865B17">
            <w:pPr>
              <w:spacing w:after="0"/>
              <w:rPr>
                <w:rFonts w:eastAsia="Times New Roman"/>
                <w:sz w:val="20"/>
                <w:szCs w:val="20"/>
              </w:rPr>
            </w:pPr>
          </w:p>
        </w:tc>
        <w:tc>
          <w:tcPr>
            <w:tcW w:w="1977" w:type="dxa"/>
            <w:tcBorders>
              <w:top w:val="nil"/>
              <w:left w:val="nil"/>
              <w:bottom w:val="single" w:sz="8" w:space="0" w:color="auto"/>
              <w:right w:val="single" w:sz="8" w:space="0" w:color="auto"/>
            </w:tcBorders>
            <w:noWrap/>
            <w:vAlign w:val="bottom"/>
          </w:tcPr>
          <w:p w14:paraId="3550DEBF" w14:textId="77777777" w:rsidR="004A3F70" w:rsidRPr="00257E41" w:rsidRDefault="004A3F70" w:rsidP="00865B17">
            <w:pPr>
              <w:spacing w:after="0"/>
              <w:rPr>
                <w:rFonts w:eastAsia="Times New Roman"/>
                <w:sz w:val="20"/>
                <w:szCs w:val="20"/>
              </w:rPr>
            </w:pPr>
          </w:p>
        </w:tc>
        <w:tc>
          <w:tcPr>
            <w:tcW w:w="293" w:type="dxa"/>
            <w:noWrap/>
            <w:vAlign w:val="bottom"/>
          </w:tcPr>
          <w:p w14:paraId="7A7E1A0D" w14:textId="77777777" w:rsidR="004A3F70" w:rsidRPr="00257E41" w:rsidRDefault="004A3F70" w:rsidP="00865B17">
            <w:pPr>
              <w:spacing w:after="0"/>
              <w:rPr>
                <w:rFonts w:eastAsia="Times New Roman"/>
                <w:sz w:val="20"/>
                <w:szCs w:val="20"/>
              </w:rPr>
            </w:pPr>
          </w:p>
        </w:tc>
        <w:tc>
          <w:tcPr>
            <w:tcW w:w="1424" w:type="dxa"/>
            <w:noWrap/>
            <w:vAlign w:val="bottom"/>
          </w:tcPr>
          <w:p w14:paraId="52BA6EAA" w14:textId="77777777" w:rsidR="004A3F70" w:rsidRDefault="004A3F70" w:rsidP="00865B17">
            <w:pPr>
              <w:spacing w:after="0"/>
              <w:rPr>
                <w:rFonts w:eastAsia="Times New Roman"/>
                <w:sz w:val="20"/>
                <w:szCs w:val="20"/>
              </w:rPr>
            </w:pPr>
          </w:p>
          <w:p w14:paraId="55345908" w14:textId="77777777" w:rsidR="007166B7" w:rsidRPr="00257E41" w:rsidRDefault="007166B7" w:rsidP="00865B17">
            <w:pPr>
              <w:spacing w:after="0"/>
              <w:rPr>
                <w:rFonts w:eastAsia="Times New Roman"/>
                <w:sz w:val="20"/>
                <w:szCs w:val="20"/>
              </w:rPr>
            </w:pPr>
          </w:p>
        </w:tc>
        <w:tc>
          <w:tcPr>
            <w:tcW w:w="1309" w:type="dxa"/>
            <w:noWrap/>
            <w:vAlign w:val="bottom"/>
          </w:tcPr>
          <w:p w14:paraId="5448699D" w14:textId="77777777" w:rsidR="004A3F70" w:rsidRPr="00257E41" w:rsidRDefault="004A3F70" w:rsidP="00865B17">
            <w:pPr>
              <w:spacing w:after="0"/>
              <w:rPr>
                <w:rFonts w:eastAsia="Times New Roman"/>
                <w:sz w:val="20"/>
                <w:szCs w:val="20"/>
              </w:rPr>
            </w:pPr>
          </w:p>
        </w:tc>
        <w:tc>
          <w:tcPr>
            <w:tcW w:w="1246" w:type="dxa"/>
            <w:noWrap/>
            <w:vAlign w:val="bottom"/>
          </w:tcPr>
          <w:p w14:paraId="7908807A" w14:textId="77777777" w:rsidR="004A3F70" w:rsidRPr="00257E41" w:rsidRDefault="004A3F70" w:rsidP="00865B17">
            <w:pPr>
              <w:spacing w:after="0"/>
              <w:rPr>
                <w:rFonts w:eastAsia="Times New Roman"/>
                <w:sz w:val="20"/>
                <w:szCs w:val="20"/>
              </w:rPr>
            </w:pPr>
          </w:p>
        </w:tc>
      </w:tr>
    </w:tbl>
    <w:p w14:paraId="66AE41C5" w14:textId="77777777" w:rsidR="0058763D" w:rsidRPr="00B44AB5" w:rsidRDefault="0058763D" w:rsidP="00910D4F">
      <w:pPr>
        <w:pStyle w:val="Style2"/>
        <w:kinsoku w:val="0"/>
        <w:autoSpaceDE/>
        <w:autoSpaceDN/>
        <w:spacing w:before="0" w:after="240" w:line="240" w:lineRule="auto"/>
        <w:ind w:right="0"/>
        <w:jc w:val="center"/>
        <w:rPr>
          <w:rStyle w:val="CharacterStyle1"/>
          <w:rFonts w:ascii="Arial" w:hAnsi="Arial" w:cs="Arial"/>
          <w:b/>
          <w:kern w:val="16"/>
          <w:sz w:val="24"/>
          <w:szCs w:val="24"/>
        </w:rPr>
      </w:pPr>
      <w:r w:rsidRPr="00B44AB5">
        <w:rPr>
          <w:rStyle w:val="CharacterStyle1"/>
          <w:rFonts w:ascii="Arial" w:hAnsi="Arial" w:cs="Arial"/>
          <w:b/>
          <w:kern w:val="16"/>
          <w:sz w:val="24"/>
          <w:szCs w:val="24"/>
        </w:rPr>
        <w:t xml:space="preserve">Resolution authorizing the approval of outdoor seating, alcohol consumption, and </w:t>
      </w:r>
      <w:r w:rsidR="00910D4F">
        <w:rPr>
          <w:rStyle w:val="CharacterStyle1"/>
          <w:rFonts w:ascii="Arial" w:hAnsi="Arial" w:cs="Arial"/>
          <w:b/>
          <w:kern w:val="16"/>
          <w:sz w:val="24"/>
          <w:szCs w:val="24"/>
        </w:rPr>
        <w:t xml:space="preserve">  </w:t>
      </w:r>
      <w:r w:rsidRPr="00B44AB5">
        <w:rPr>
          <w:rStyle w:val="CharacterStyle1"/>
          <w:rFonts w:ascii="Arial" w:hAnsi="Arial" w:cs="Arial"/>
          <w:b/>
          <w:kern w:val="16"/>
          <w:sz w:val="24"/>
          <w:szCs w:val="24"/>
        </w:rPr>
        <w:t>temporary signage in compliance with State of New Jersey Executive Order 150 and Alcohol Beverage Control Special Ruling 2020-10 as it is regulated by Borough Code 240-141, 121-10, and 240-162</w:t>
      </w:r>
    </w:p>
    <w:p w14:paraId="461E0A1E" w14:textId="77777777" w:rsidR="0099507B" w:rsidRDefault="0099507B" w:rsidP="0058763D">
      <w:pPr>
        <w:pStyle w:val="Style2"/>
        <w:kinsoku w:val="0"/>
        <w:autoSpaceDE/>
        <w:autoSpaceDN/>
        <w:spacing w:before="0" w:after="240" w:line="240" w:lineRule="auto"/>
        <w:ind w:right="0"/>
        <w:jc w:val="both"/>
        <w:rPr>
          <w:rStyle w:val="CharacterStyle1"/>
          <w:rFonts w:ascii="Arial" w:hAnsi="Arial" w:cs="Arial"/>
          <w:kern w:val="16"/>
          <w:sz w:val="24"/>
          <w:szCs w:val="24"/>
        </w:rPr>
      </w:pPr>
      <w:r>
        <w:rPr>
          <w:rStyle w:val="CharacterStyle1"/>
          <w:rFonts w:ascii="Arial" w:hAnsi="Arial" w:cs="Arial"/>
          <w:b/>
          <w:kern w:val="16"/>
          <w:sz w:val="24"/>
          <w:szCs w:val="24"/>
        </w:rPr>
        <w:t xml:space="preserve">WHEREAS, </w:t>
      </w:r>
      <w:r>
        <w:rPr>
          <w:rStyle w:val="CharacterStyle1"/>
          <w:rFonts w:ascii="Arial" w:hAnsi="Arial" w:cs="Arial"/>
          <w:kern w:val="16"/>
          <w:sz w:val="24"/>
          <w:szCs w:val="24"/>
        </w:rPr>
        <w:t>on June 15, 2020, Resolution 2020-136 was passed and endorsed by the Edgewater Mayor and Council providing a 120 day “Special Outdoor Seating” permit; and</w:t>
      </w:r>
    </w:p>
    <w:p w14:paraId="0976FBCA" w14:textId="77777777" w:rsidR="0099507B" w:rsidRDefault="0099507B" w:rsidP="0058763D">
      <w:pPr>
        <w:pStyle w:val="Style2"/>
        <w:kinsoku w:val="0"/>
        <w:autoSpaceDE/>
        <w:autoSpaceDN/>
        <w:spacing w:before="0" w:after="240" w:line="240" w:lineRule="auto"/>
        <w:ind w:right="0"/>
        <w:jc w:val="both"/>
        <w:rPr>
          <w:rStyle w:val="CharacterStyle1"/>
          <w:rFonts w:ascii="Arial" w:hAnsi="Arial" w:cs="Arial"/>
          <w:kern w:val="16"/>
          <w:sz w:val="24"/>
          <w:szCs w:val="24"/>
        </w:rPr>
      </w:pPr>
      <w:r>
        <w:rPr>
          <w:rStyle w:val="CharacterStyle1"/>
          <w:rFonts w:ascii="Arial" w:hAnsi="Arial" w:cs="Arial"/>
          <w:b/>
          <w:kern w:val="16"/>
          <w:sz w:val="24"/>
          <w:szCs w:val="24"/>
        </w:rPr>
        <w:t xml:space="preserve">WHEREAS, </w:t>
      </w:r>
      <w:r>
        <w:rPr>
          <w:rStyle w:val="CharacterStyle1"/>
          <w:rFonts w:ascii="Arial" w:hAnsi="Arial" w:cs="Arial"/>
          <w:kern w:val="16"/>
          <w:sz w:val="24"/>
          <w:szCs w:val="24"/>
        </w:rPr>
        <w:t xml:space="preserve">the following listed approvals and guidelines will remain unchanged and in full force and effect with the following </w:t>
      </w:r>
      <w:r w:rsidR="00F01D60">
        <w:rPr>
          <w:rStyle w:val="CharacterStyle1"/>
          <w:rFonts w:ascii="Arial" w:hAnsi="Arial" w:cs="Arial"/>
          <w:kern w:val="16"/>
          <w:sz w:val="24"/>
          <w:szCs w:val="24"/>
        </w:rPr>
        <w:t xml:space="preserve">four (4) </w:t>
      </w:r>
      <w:r>
        <w:rPr>
          <w:rStyle w:val="CharacterStyle1"/>
          <w:rFonts w:ascii="Arial" w:hAnsi="Arial" w:cs="Arial"/>
          <w:kern w:val="16"/>
          <w:sz w:val="24"/>
          <w:szCs w:val="24"/>
        </w:rPr>
        <w:t>amendments;</w:t>
      </w:r>
    </w:p>
    <w:p w14:paraId="34A63486" w14:textId="77777777" w:rsidR="0099507B" w:rsidRDefault="0099507B" w:rsidP="0099507B">
      <w:pPr>
        <w:pStyle w:val="Style2"/>
        <w:numPr>
          <w:ilvl w:val="0"/>
          <w:numId w:val="4"/>
        </w:numPr>
        <w:kinsoku w:val="0"/>
        <w:autoSpaceDE/>
        <w:autoSpaceDN/>
        <w:spacing w:before="0" w:after="240" w:line="240" w:lineRule="auto"/>
        <w:ind w:right="0"/>
        <w:jc w:val="both"/>
        <w:rPr>
          <w:rStyle w:val="CharacterStyle1"/>
          <w:rFonts w:ascii="Arial" w:hAnsi="Arial" w:cs="Arial"/>
          <w:kern w:val="16"/>
          <w:sz w:val="24"/>
          <w:szCs w:val="24"/>
        </w:rPr>
      </w:pPr>
      <w:r>
        <w:rPr>
          <w:rStyle w:val="CharacterStyle1"/>
          <w:rFonts w:ascii="Arial" w:hAnsi="Arial" w:cs="Arial"/>
          <w:kern w:val="16"/>
          <w:sz w:val="24"/>
          <w:szCs w:val="24"/>
        </w:rPr>
        <w:t>Section 4 will now read; all permits will be extended until December 31, 2020 and may not be renewed unless the Mayor and Council has passed a subsequent resolution extending the terms herein.</w:t>
      </w:r>
    </w:p>
    <w:p w14:paraId="6739BEBC" w14:textId="77777777" w:rsidR="0099507B" w:rsidRDefault="0099507B" w:rsidP="0099507B">
      <w:pPr>
        <w:pStyle w:val="Style2"/>
        <w:numPr>
          <w:ilvl w:val="0"/>
          <w:numId w:val="4"/>
        </w:numPr>
        <w:kinsoku w:val="0"/>
        <w:autoSpaceDE/>
        <w:autoSpaceDN/>
        <w:spacing w:before="0" w:after="240" w:line="240" w:lineRule="auto"/>
        <w:ind w:right="0"/>
        <w:jc w:val="both"/>
        <w:rPr>
          <w:rStyle w:val="CharacterStyle1"/>
          <w:rFonts w:ascii="Arial" w:hAnsi="Arial" w:cs="Arial"/>
          <w:kern w:val="16"/>
          <w:sz w:val="24"/>
          <w:szCs w:val="24"/>
        </w:rPr>
      </w:pPr>
      <w:r>
        <w:rPr>
          <w:rStyle w:val="CharacterStyle1"/>
          <w:rFonts w:ascii="Arial" w:hAnsi="Arial" w:cs="Arial"/>
          <w:kern w:val="16"/>
          <w:sz w:val="24"/>
          <w:szCs w:val="24"/>
        </w:rPr>
        <w:t>Section 12 will remain in effect and upon the ad</w:t>
      </w:r>
      <w:r w:rsidR="00F01D60">
        <w:rPr>
          <w:rStyle w:val="CharacterStyle1"/>
          <w:rFonts w:ascii="Arial" w:hAnsi="Arial" w:cs="Arial"/>
          <w:kern w:val="16"/>
          <w:sz w:val="24"/>
          <w:szCs w:val="24"/>
        </w:rPr>
        <w:t>option of this amended resolution</w:t>
      </w:r>
      <w:r>
        <w:rPr>
          <w:rStyle w:val="CharacterStyle1"/>
          <w:rFonts w:ascii="Arial" w:hAnsi="Arial" w:cs="Arial"/>
          <w:kern w:val="16"/>
          <w:sz w:val="24"/>
          <w:szCs w:val="24"/>
        </w:rPr>
        <w:t>, the Zoning Officer will visit all establishments and wi</w:t>
      </w:r>
      <w:r w:rsidR="00F01D60">
        <w:rPr>
          <w:rStyle w:val="CharacterStyle1"/>
          <w:rFonts w:ascii="Arial" w:hAnsi="Arial" w:cs="Arial"/>
          <w:kern w:val="16"/>
          <w:sz w:val="24"/>
          <w:szCs w:val="24"/>
        </w:rPr>
        <w:t xml:space="preserve">th the owner present, create a perimeter designating the 1000 square foot limit.  </w:t>
      </w:r>
    </w:p>
    <w:p w14:paraId="2D572C22" w14:textId="77777777" w:rsidR="00F01D60" w:rsidRDefault="00F01D60" w:rsidP="0099507B">
      <w:pPr>
        <w:pStyle w:val="Style2"/>
        <w:numPr>
          <w:ilvl w:val="0"/>
          <w:numId w:val="4"/>
        </w:numPr>
        <w:kinsoku w:val="0"/>
        <w:autoSpaceDE/>
        <w:autoSpaceDN/>
        <w:spacing w:before="0" w:after="240" w:line="240" w:lineRule="auto"/>
        <w:ind w:right="0"/>
        <w:jc w:val="both"/>
        <w:rPr>
          <w:rStyle w:val="CharacterStyle1"/>
          <w:rFonts w:ascii="Arial" w:hAnsi="Arial" w:cs="Arial"/>
          <w:kern w:val="16"/>
          <w:sz w:val="24"/>
          <w:szCs w:val="24"/>
        </w:rPr>
      </w:pPr>
      <w:r>
        <w:rPr>
          <w:rStyle w:val="CharacterStyle1"/>
          <w:rFonts w:ascii="Arial" w:hAnsi="Arial" w:cs="Arial"/>
          <w:kern w:val="16"/>
          <w:sz w:val="24"/>
          <w:szCs w:val="24"/>
        </w:rPr>
        <w:t>Section 20 will remain in effect however mandate that any and all heating devices, before being used, must have the express consent and authorization of the local Fire Official.</w:t>
      </w:r>
    </w:p>
    <w:p w14:paraId="0444D52B" w14:textId="77777777" w:rsidR="00F01D60" w:rsidRPr="0099507B" w:rsidRDefault="00F01D60" w:rsidP="0099507B">
      <w:pPr>
        <w:pStyle w:val="Style2"/>
        <w:numPr>
          <w:ilvl w:val="0"/>
          <w:numId w:val="4"/>
        </w:numPr>
        <w:kinsoku w:val="0"/>
        <w:autoSpaceDE/>
        <w:autoSpaceDN/>
        <w:spacing w:before="0" w:after="240" w:line="240" w:lineRule="auto"/>
        <w:ind w:right="0"/>
        <w:jc w:val="both"/>
        <w:rPr>
          <w:rStyle w:val="CharacterStyle1"/>
          <w:rFonts w:ascii="Arial" w:hAnsi="Arial" w:cs="Arial"/>
          <w:kern w:val="16"/>
          <w:sz w:val="24"/>
          <w:szCs w:val="24"/>
        </w:rPr>
      </w:pPr>
      <w:r>
        <w:rPr>
          <w:rStyle w:val="CharacterStyle1"/>
          <w:rFonts w:ascii="Arial" w:hAnsi="Arial" w:cs="Arial"/>
          <w:kern w:val="16"/>
          <w:sz w:val="24"/>
          <w:szCs w:val="24"/>
        </w:rPr>
        <w:t xml:space="preserve">Section 24 will be added expressly prohibiting any and all music or entertainment generated by a radio, disc jockey, band, musician, or any electronic device.  The express permission of outdoor seating is for the explicit purpose of food </w:t>
      </w:r>
      <w:r w:rsidR="008F6961">
        <w:rPr>
          <w:rStyle w:val="CharacterStyle1"/>
          <w:rFonts w:ascii="Arial" w:hAnsi="Arial" w:cs="Arial"/>
          <w:kern w:val="16"/>
          <w:sz w:val="24"/>
          <w:szCs w:val="24"/>
        </w:rPr>
        <w:t xml:space="preserve">and </w:t>
      </w:r>
      <w:r>
        <w:rPr>
          <w:rStyle w:val="CharacterStyle1"/>
          <w:rFonts w:ascii="Arial" w:hAnsi="Arial" w:cs="Arial"/>
          <w:kern w:val="16"/>
          <w:sz w:val="24"/>
          <w:szCs w:val="24"/>
        </w:rPr>
        <w:t>or beverage consumption without entertainment.  No sound is to emanate beyond the 1000 square foot permitted area.</w:t>
      </w:r>
    </w:p>
    <w:p w14:paraId="5FB28AAA" w14:textId="77777777" w:rsidR="00F01D60" w:rsidRDefault="00F01D60" w:rsidP="0058763D">
      <w:pPr>
        <w:pStyle w:val="Style2"/>
        <w:kinsoku w:val="0"/>
        <w:autoSpaceDE/>
        <w:autoSpaceDN/>
        <w:spacing w:before="0" w:after="240" w:line="240" w:lineRule="auto"/>
        <w:ind w:right="0"/>
        <w:jc w:val="both"/>
        <w:rPr>
          <w:rStyle w:val="CharacterStyle1"/>
          <w:rFonts w:ascii="Arial" w:hAnsi="Arial" w:cs="Arial"/>
          <w:b/>
          <w:kern w:val="16"/>
          <w:sz w:val="24"/>
          <w:szCs w:val="24"/>
        </w:rPr>
      </w:pPr>
    </w:p>
    <w:p w14:paraId="5F7E96DD" w14:textId="77777777" w:rsidR="0058763D" w:rsidRPr="00B44AB5" w:rsidRDefault="0058763D" w:rsidP="0058763D">
      <w:pPr>
        <w:pStyle w:val="Style2"/>
        <w:kinsoku w:val="0"/>
        <w:autoSpaceDE/>
        <w:autoSpaceDN/>
        <w:spacing w:before="0" w:after="240" w:line="240" w:lineRule="auto"/>
        <w:ind w:right="0"/>
        <w:jc w:val="both"/>
        <w:rPr>
          <w:rStyle w:val="CharacterStyle1"/>
          <w:rFonts w:ascii="Arial" w:hAnsi="Arial" w:cs="Arial"/>
          <w:kern w:val="16"/>
          <w:sz w:val="24"/>
          <w:szCs w:val="24"/>
        </w:rPr>
      </w:pPr>
      <w:r w:rsidRPr="00B44AB5">
        <w:rPr>
          <w:rStyle w:val="CharacterStyle1"/>
          <w:rFonts w:ascii="Arial" w:hAnsi="Arial" w:cs="Arial"/>
          <w:b/>
          <w:kern w:val="16"/>
          <w:sz w:val="24"/>
          <w:szCs w:val="24"/>
        </w:rPr>
        <w:lastRenderedPageBreak/>
        <w:t>WHEREAS,</w:t>
      </w:r>
      <w:r w:rsidRPr="00B44AB5">
        <w:rPr>
          <w:rStyle w:val="CharacterStyle1"/>
          <w:rFonts w:ascii="Arial" w:hAnsi="Arial" w:cs="Arial"/>
          <w:kern w:val="16"/>
          <w:sz w:val="24"/>
          <w:szCs w:val="24"/>
        </w:rPr>
        <w:t xml:space="preserve"> a worldwide pandemic has occurred involving the coronavirus more commonly known as COVID-19; and</w:t>
      </w:r>
    </w:p>
    <w:p w14:paraId="166E86D6" w14:textId="77777777" w:rsidR="0058763D" w:rsidRPr="00B44AB5" w:rsidRDefault="0058763D" w:rsidP="0058763D">
      <w:pPr>
        <w:pStyle w:val="Style2"/>
        <w:kinsoku w:val="0"/>
        <w:autoSpaceDE/>
        <w:autoSpaceDN/>
        <w:spacing w:before="0" w:after="240" w:line="240" w:lineRule="auto"/>
        <w:ind w:right="0"/>
        <w:jc w:val="both"/>
        <w:rPr>
          <w:rStyle w:val="CharacterStyle1"/>
          <w:rFonts w:ascii="Arial" w:hAnsi="Arial" w:cs="Arial"/>
          <w:kern w:val="16"/>
          <w:sz w:val="24"/>
          <w:szCs w:val="24"/>
        </w:rPr>
      </w:pPr>
      <w:r w:rsidRPr="00B44AB5">
        <w:rPr>
          <w:rStyle w:val="CharacterStyle1"/>
          <w:rFonts w:ascii="Arial" w:hAnsi="Arial" w:cs="Arial"/>
          <w:b/>
          <w:bCs/>
          <w:kern w:val="16"/>
          <w:sz w:val="24"/>
          <w:szCs w:val="24"/>
        </w:rPr>
        <w:t xml:space="preserve">WHEREAS, </w:t>
      </w:r>
      <w:r w:rsidRPr="00B44AB5">
        <w:rPr>
          <w:rStyle w:val="CharacterStyle1"/>
          <w:rFonts w:ascii="Arial" w:hAnsi="Arial" w:cs="Arial"/>
          <w:kern w:val="16"/>
          <w:sz w:val="24"/>
          <w:szCs w:val="24"/>
        </w:rPr>
        <w:t>on March 9, 2020, pursuant to Executive Order No. 103, the Governor of the State of New Jersey declared a State of Emergency pursuant to N.J.S.A. App. A.:9-33 et seq. and a Public Health Emergency pursuant to N.J.S.A. 26:13-1 et seq. due to COVID-19; and</w:t>
      </w:r>
    </w:p>
    <w:p w14:paraId="29377E75" w14:textId="77777777" w:rsidR="0058763D" w:rsidRPr="00B44AB5" w:rsidRDefault="0058763D" w:rsidP="0058763D">
      <w:pPr>
        <w:pStyle w:val="Style1"/>
        <w:kinsoku w:val="0"/>
        <w:autoSpaceDE/>
        <w:autoSpaceDN/>
        <w:adjustRightInd/>
        <w:spacing w:after="240"/>
        <w:jc w:val="both"/>
        <w:rPr>
          <w:rStyle w:val="CharacterStyle2"/>
          <w:rFonts w:ascii="Arial" w:hAnsi="Arial" w:cs="Arial"/>
          <w:bCs/>
          <w:kern w:val="16"/>
          <w:sz w:val="24"/>
          <w:szCs w:val="24"/>
        </w:rPr>
      </w:pPr>
      <w:r w:rsidRPr="00B44AB5">
        <w:rPr>
          <w:rStyle w:val="CharacterStyle2"/>
          <w:rFonts w:ascii="Arial" w:hAnsi="Arial" w:cs="Arial"/>
          <w:b/>
          <w:bCs/>
          <w:kern w:val="16"/>
          <w:sz w:val="24"/>
          <w:szCs w:val="24"/>
        </w:rPr>
        <w:t xml:space="preserve">WHEREAS, </w:t>
      </w:r>
      <w:r w:rsidRPr="00B44AB5">
        <w:rPr>
          <w:rStyle w:val="CharacterStyle2"/>
          <w:rFonts w:ascii="Arial" w:hAnsi="Arial" w:cs="Arial"/>
          <w:bCs/>
          <w:kern w:val="16"/>
          <w:sz w:val="24"/>
          <w:szCs w:val="24"/>
        </w:rPr>
        <w:t>on March 16, 2020, pursuant to Executive Order No. 104</w:t>
      </w:r>
      <w:r w:rsidRPr="00B44AB5">
        <w:rPr>
          <w:rStyle w:val="CharacterStyle1"/>
          <w:rFonts w:ascii="Arial" w:hAnsi="Arial" w:cs="Arial"/>
          <w:kern w:val="16"/>
          <w:sz w:val="24"/>
          <w:szCs w:val="24"/>
        </w:rPr>
        <w:t xml:space="preserve">, </w:t>
      </w:r>
      <w:r w:rsidRPr="00B44AB5">
        <w:rPr>
          <w:rStyle w:val="CharacterStyle2"/>
          <w:rFonts w:ascii="Arial" w:hAnsi="Arial" w:cs="Arial"/>
          <w:bCs/>
          <w:kern w:val="16"/>
          <w:sz w:val="24"/>
          <w:szCs w:val="24"/>
        </w:rPr>
        <w:t>the Governor of the State of New Jersey set forth numerous restrictions encouraging the practice of social distancing so as to help minimize and slow the spread of COVID-19; and</w:t>
      </w:r>
    </w:p>
    <w:p w14:paraId="50FB299E" w14:textId="77777777" w:rsidR="0058763D" w:rsidRPr="00B44AB5" w:rsidRDefault="0058763D" w:rsidP="0058763D">
      <w:pPr>
        <w:pStyle w:val="Style1"/>
        <w:kinsoku w:val="0"/>
        <w:autoSpaceDE/>
        <w:autoSpaceDN/>
        <w:adjustRightInd/>
        <w:spacing w:after="240"/>
        <w:jc w:val="both"/>
        <w:rPr>
          <w:rStyle w:val="CharacterStyle2"/>
          <w:rFonts w:ascii="Arial" w:hAnsi="Arial" w:cs="Arial"/>
          <w:bCs/>
          <w:kern w:val="16"/>
          <w:sz w:val="24"/>
          <w:szCs w:val="24"/>
        </w:rPr>
      </w:pPr>
      <w:r w:rsidRPr="00B44AB5">
        <w:rPr>
          <w:rStyle w:val="CharacterStyle2"/>
          <w:rFonts w:ascii="Arial" w:hAnsi="Arial" w:cs="Arial"/>
          <w:b/>
          <w:kern w:val="16"/>
          <w:sz w:val="24"/>
          <w:szCs w:val="24"/>
        </w:rPr>
        <w:t xml:space="preserve">WHEREAS, </w:t>
      </w:r>
      <w:r w:rsidRPr="00B44AB5">
        <w:rPr>
          <w:rStyle w:val="CharacterStyle2"/>
          <w:rFonts w:ascii="Arial" w:hAnsi="Arial" w:cs="Arial"/>
          <w:kern w:val="16"/>
          <w:sz w:val="24"/>
          <w:szCs w:val="24"/>
        </w:rPr>
        <w:t xml:space="preserve">on March 21, 2020, </w:t>
      </w:r>
      <w:r w:rsidRPr="00B44AB5">
        <w:rPr>
          <w:rStyle w:val="CharacterStyle2"/>
          <w:rFonts w:ascii="Arial" w:hAnsi="Arial" w:cs="Arial"/>
          <w:bCs/>
          <w:kern w:val="16"/>
          <w:sz w:val="24"/>
          <w:szCs w:val="24"/>
        </w:rPr>
        <w:t>pursuant to Executive Orders No. 107</w:t>
      </w:r>
      <w:r w:rsidRPr="00B44AB5">
        <w:rPr>
          <w:rStyle w:val="CharacterStyle1"/>
          <w:rFonts w:ascii="Arial" w:hAnsi="Arial" w:cs="Arial"/>
          <w:kern w:val="16"/>
          <w:sz w:val="24"/>
          <w:szCs w:val="24"/>
        </w:rPr>
        <w:t xml:space="preserve">, </w:t>
      </w:r>
      <w:r w:rsidRPr="00B44AB5">
        <w:rPr>
          <w:rStyle w:val="CharacterStyle2"/>
          <w:rFonts w:ascii="Arial" w:hAnsi="Arial" w:cs="Arial"/>
          <w:bCs/>
          <w:kern w:val="16"/>
          <w:sz w:val="24"/>
          <w:szCs w:val="24"/>
        </w:rPr>
        <w:t>the Governor of the State of New Jersey, among other things, ordered the closure of non-essential businesses and encouraged businesses remaining open to establish rules permitting employees to work from home; and</w:t>
      </w:r>
    </w:p>
    <w:p w14:paraId="4E786771" w14:textId="77777777" w:rsidR="0058763D" w:rsidRPr="00B44AB5" w:rsidRDefault="0058763D" w:rsidP="0058763D">
      <w:pPr>
        <w:pStyle w:val="Style1"/>
        <w:kinsoku w:val="0"/>
        <w:autoSpaceDE/>
        <w:autoSpaceDN/>
        <w:adjustRightInd/>
        <w:spacing w:after="240"/>
        <w:jc w:val="both"/>
        <w:rPr>
          <w:rStyle w:val="CharacterStyle2"/>
          <w:rFonts w:ascii="Arial" w:hAnsi="Arial" w:cs="Arial"/>
          <w:bCs/>
          <w:kern w:val="16"/>
          <w:sz w:val="24"/>
          <w:szCs w:val="24"/>
        </w:rPr>
      </w:pPr>
      <w:r w:rsidRPr="00B44AB5">
        <w:rPr>
          <w:rStyle w:val="CharacterStyle2"/>
          <w:rFonts w:ascii="Arial" w:hAnsi="Arial" w:cs="Arial"/>
          <w:b/>
          <w:bCs/>
          <w:kern w:val="16"/>
          <w:sz w:val="24"/>
          <w:szCs w:val="24"/>
        </w:rPr>
        <w:t xml:space="preserve">WHEREAS, </w:t>
      </w:r>
      <w:r w:rsidRPr="00B44AB5">
        <w:rPr>
          <w:rStyle w:val="CharacterStyle2"/>
          <w:rFonts w:ascii="Arial" w:hAnsi="Arial" w:cs="Arial"/>
          <w:bCs/>
          <w:kern w:val="16"/>
          <w:sz w:val="24"/>
          <w:szCs w:val="24"/>
        </w:rPr>
        <w:t>on June 3, 2020, Governor Murphy issued Executive Order 150 permitting restaurants to open with outdoor seating only; and</w:t>
      </w:r>
    </w:p>
    <w:p w14:paraId="7C253A1B" w14:textId="77777777" w:rsidR="0058763D" w:rsidRPr="00B44AB5" w:rsidRDefault="0058763D" w:rsidP="0058763D">
      <w:pPr>
        <w:spacing w:after="240"/>
        <w:jc w:val="both"/>
        <w:rPr>
          <w:rStyle w:val="CharacterStyle1"/>
          <w:rFonts w:ascii="Arial" w:hAnsi="Arial"/>
          <w:kern w:val="16"/>
          <w:sz w:val="24"/>
        </w:rPr>
      </w:pPr>
      <w:r w:rsidRPr="009F2C74">
        <w:rPr>
          <w:b/>
          <w:kern w:val="16"/>
        </w:rPr>
        <w:t>WHEREAS</w:t>
      </w:r>
      <w:r w:rsidRPr="00B44AB5">
        <w:rPr>
          <w:b/>
          <w:kern w:val="16"/>
        </w:rPr>
        <w:t>,</w:t>
      </w:r>
      <w:r w:rsidRPr="00B44AB5">
        <w:rPr>
          <w:kern w:val="16"/>
        </w:rPr>
        <w:t xml:space="preserve"> </w:t>
      </w:r>
      <w:r w:rsidRPr="00B44AB5">
        <w:rPr>
          <w:rStyle w:val="CharacterStyle1"/>
          <w:rFonts w:ascii="Arial" w:hAnsi="Arial"/>
          <w:kern w:val="16"/>
          <w:sz w:val="24"/>
        </w:rPr>
        <w:t>this pandemic has presented unprecedented conditions that have caused countries throughout the world to shut down its economies, resulting in the worst economic contraction in nearly a century; and</w:t>
      </w:r>
    </w:p>
    <w:p w14:paraId="3B3318C4" w14:textId="77777777" w:rsidR="0058763D" w:rsidRPr="00B44AB5" w:rsidRDefault="0058763D" w:rsidP="0058763D">
      <w:pPr>
        <w:pStyle w:val="Style2"/>
        <w:kinsoku w:val="0"/>
        <w:autoSpaceDE/>
        <w:autoSpaceDN/>
        <w:spacing w:before="0" w:after="240" w:line="240" w:lineRule="auto"/>
        <w:ind w:right="0"/>
        <w:jc w:val="both"/>
        <w:rPr>
          <w:rStyle w:val="CharacterStyle1"/>
          <w:rFonts w:ascii="Arial" w:hAnsi="Arial" w:cs="Arial"/>
          <w:kern w:val="16"/>
          <w:sz w:val="24"/>
          <w:szCs w:val="24"/>
        </w:rPr>
      </w:pPr>
      <w:r w:rsidRPr="00B44AB5">
        <w:rPr>
          <w:rStyle w:val="CharacterStyle1"/>
          <w:rFonts w:ascii="Arial" w:hAnsi="Arial" w:cs="Arial"/>
          <w:b/>
          <w:bCs/>
          <w:kern w:val="16"/>
          <w:sz w:val="24"/>
          <w:szCs w:val="24"/>
        </w:rPr>
        <w:t xml:space="preserve">WHEREAS, </w:t>
      </w:r>
      <w:r w:rsidRPr="00B44AB5">
        <w:rPr>
          <w:rStyle w:val="CharacterStyle1"/>
          <w:rFonts w:ascii="Arial" w:hAnsi="Arial" w:cs="Arial"/>
          <w:kern w:val="16"/>
          <w:sz w:val="24"/>
          <w:szCs w:val="24"/>
        </w:rPr>
        <w:t>the economy in Edgewater has been similarly impacted, and it has caused great hardship and uncertainty to the businesses of Edgewater; and</w:t>
      </w:r>
    </w:p>
    <w:p w14:paraId="3249F3E4" w14:textId="77777777" w:rsidR="0058763D" w:rsidRPr="00B44AB5" w:rsidRDefault="0058763D" w:rsidP="0058763D">
      <w:pPr>
        <w:spacing w:after="240"/>
        <w:jc w:val="both"/>
        <w:rPr>
          <w:b/>
          <w:kern w:val="16"/>
        </w:rPr>
      </w:pPr>
      <w:r w:rsidRPr="00B44AB5">
        <w:rPr>
          <w:rStyle w:val="CharacterStyle1"/>
          <w:rFonts w:ascii="Arial" w:hAnsi="Arial"/>
          <w:b/>
          <w:bCs/>
          <w:kern w:val="16"/>
          <w:sz w:val="24"/>
        </w:rPr>
        <w:t xml:space="preserve">WHEREAS, </w:t>
      </w:r>
      <w:r w:rsidRPr="00B44AB5">
        <w:rPr>
          <w:rStyle w:val="CharacterStyle1"/>
          <w:rFonts w:ascii="Arial" w:hAnsi="Arial"/>
          <w:kern w:val="16"/>
          <w:sz w:val="24"/>
        </w:rPr>
        <w:t>in consideration of the above, the Edgewater Mayor and Council of the Borough of Edgewater has determined it in the best interests of Edgewater, its businesses, residents, and visitors to implement thoughtful and meaningful policies and programs to assist the business community in Edgewater; and</w:t>
      </w:r>
    </w:p>
    <w:p w14:paraId="5A1E3FC1" w14:textId="77777777" w:rsidR="0058763D" w:rsidRPr="00B44AB5" w:rsidRDefault="0058763D" w:rsidP="0058763D">
      <w:pPr>
        <w:spacing w:after="240"/>
        <w:jc w:val="both"/>
        <w:rPr>
          <w:kern w:val="16"/>
        </w:rPr>
      </w:pPr>
      <w:r w:rsidRPr="00B44AB5">
        <w:rPr>
          <w:b/>
          <w:kern w:val="16"/>
        </w:rPr>
        <w:t>WHEREAS,</w:t>
      </w:r>
      <w:r w:rsidRPr="00B44AB5">
        <w:rPr>
          <w:kern w:val="16"/>
        </w:rPr>
        <w:t xml:space="preserve"> helping local businesses re-establishing themselves at this difficult time supports the Edgewater Mayor and Council’s long-standing goal of fostering a robust and growing economy that enables entrepreneurship, employment opportunities, offers valuable products and services, and increases tax revenues; and </w:t>
      </w:r>
    </w:p>
    <w:p w14:paraId="5580A55B" w14:textId="77777777" w:rsidR="0058763D" w:rsidRPr="00B44AB5" w:rsidRDefault="0058763D" w:rsidP="0058763D">
      <w:pPr>
        <w:spacing w:after="240"/>
        <w:jc w:val="both"/>
        <w:rPr>
          <w:kern w:val="16"/>
        </w:rPr>
      </w:pPr>
      <w:r w:rsidRPr="00B44AB5">
        <w:rPr>
          <w:b/>
          <w:kern w:val="16"/>
        </w:rPr>
        <w:t>WHEREAS,</w:t>
      </w:r>
      <w:r w:rsidRPr="00B44AB5">
        <w:rPr>
          <w:kern w:val="16"/>
        </w:rPr>
        <w:t xml:space="preserve"> the provisions set forth in Chapter 240-141 entitled “Outdoor Dining” and 121-10 entitled “Consumption Regulations” and Chapter 240-162 entitled “Temporary Signs” are sufficient and proper during a typical business atmosphere, but present a potential impediment to recovery from the effects of COVID-19 on the economy; and</w:t>
      </w:r>
    </w:p>
    <w:p w14:paraId="43547085" w14:textId="77777777" w:rsidR="0058763D" w:rsidRPr="00B44AB5" w:rsidRDefault="0058763D" w:rsidP="0058763D">
      <w:pPr>
        <w:spacing w:after="240"/>
        <w:jc w:val="both"/>
        <w:rPr>
          <w:kern w:val="16"/>
        </w:rPr>
      </w:pPr>
      <w:r w:rsidRPr="00B44AB5">
        <w:rPr>
          <w:b/>
          <w:kern w:val="16"/>
        </w:rPr>
        <w:t xml:space="preserve">WHEREAS, </w:t>
      </w:r>
      <w:r w:rsidRPr="00B44AB5">
        <w:rPr>
          <w:kern w:val="16"/>
        </w:rPr>
        <w:t>granting the Zoning Officer the authority to grant permits superseding the provisions of the Ordinances can help assist business recovery; and</w:t>
      </w:r>
    </w:p>
    <w:p w14:paraId="196D7DB4" w14:textId="77777777" w:rsidR="0058763D" w:rsidRPr="00B44AB5" w:rsidRDefault="0058763D" w:rsidP="0058763D">
      <w:pPr>
        <w:spacing w:after="240"/>
        <w:jc w:val="both"/>
        <w:rPr>
          <w:kern w:val="16"/>
        </w:rPr>
      </w:pPr>
      <w:r w:rsidRPr="00B44AB5">
        <w:rPr>
          <w:b/>
          <w:bCs/>
          <w:kern w:val="16"/>
        </w:rPr>
        <w:t>NOW, THEREFORE BE IT RESOLVED</w:t>
      </w:r>
      <w:r w:rsidRPr="00B44AB5">
        <w:rPr>
          <w:kern w:val="16"/>
        </w:rPr>
        <w:t xml:space="preserve"> by the Edgewater Mayor and Council as follows:</w:t>
      </w:r>
    </w:p>
    <w:p w14:paraId="187C1EA3" w14:textId="77777777" w:rsidR="0058763D" w:rsidRPr="00B44AB5" w:rsidRDefault="0058763D" w:rsidP="0058763D">
      <w:pPr>
        <w:numPr>
          <w:ilvl w:val="0"/>
          <w:numId w:val="3"/>
        </w:numPr>
        <w:spacing w:after="240"/>
        <w:ind w:left="0" w:firstLine="720"/>
        <w:jc w:val="both"/>
        <w:rPr>
          <w:rFonts w:eastAsia="Times New Roman"/>
          <w:kern w:val="16"/>
        </w:rPr>
      </w:pPr>
      <w:r w:rsidRPr="00B44AB5">
        <w:rPr>
          <w:rFonts w:eastAsia="Times New Roman"/>
          <w:kern w:val="16"/>
        </w:rPr>
        <w:lastRenderedPageBreak/>
        <w:t xml:space="preserve">The Zoning Officer, shall promulgate Rules and Regulations applicable to the issuance of permits superseding </w:t>
      </w:r>
      <w:r w:rsidRPr="00B44AB5">
        <w:rPr>
          <w:rFonts w:eastAsia="Times New Roman"/>
          <w:bCs/>
          <w:kern w:val="16"/>
        </w:rPr>
        <w:t>provisions set forth in Chapter 240-141, 121-10, 240-162</w:t>
      </w:r>
      <w:r w:rsidRPr="00B44AB5">
        <w:rPr>
          <w:rFonts w:eastAsia="Times New Roman"/>
          <w:kern w:val="16"/>
        </w:rPr>
        <w:t>; and</w:t>
      </w:r>
    </w:p>
    <w:p w14:paraId="6CB00830" w14:textId="77777777" w:rsidR="0058763D" w:rsidRPr="00B44AB5" w:rsidRDefault="0058763D" w:rsidP="0058763D">
      <w:pPr>
        <w:numPr>
          <w:ilvl w:val="0"/>
          <w:numId w:val="3"/>
        </w:numPr>
        <w:spacing w:after="240"/>
        <w:ind w:left="0" w:firstLine="720"/>
        <w:jc w:val="both"/>
        <w:rPr>
          <w:rFonts w:eastAsia="Times New Roman"/>
          <w:kern w:val="16"/>
        </w:rPr>
      </w:pPr>
      <w:r w:rsidRPr="00B44AB5">
        <w:rPr>
          <w:rFonts w:eastAsia="Times New Roman"/>
          <w:kern w:val="16"/>
        </w:rPr>
        <w:t xml:space="preserve">The Zoning Officer is hereby authorized to issue permits to applicants seeking relief from </w:t>
      </w:r>
      <w:r w:rsidRPr="00B44AB5">
        <w:rPr>
          <w:rFonts w:eastAsia="Times New Roman"/>
          <w:bCs/>
          <w:kern w:val="16"/>
        </w:rPr>
        <w:t>Chapter 240-141, 121-10, and 240-162; and</w:t>
      </w:r>
    </w:p>
    <w:p w14:paraId="38370363" w14:textId="77777777" w:rsidR="0058763D" w:rsidRPr="00B44AB5" w:rsidRDefault="0058763D" w:rsidP="0058763D">
      <w:pPr>
        <w:numPr>
          <w:ilvl w:val="0"/>
          <w:numId w:val="3"/>
        </w:numPr>
        <w:spacing w:after="240"/>
        <w:ind w:left="0" w:firstLine="720"/>
        <w:jc w:val="both"/>
        <w:rPr>
          <w:rFonts w:eastAsia="Times New Roman"/>
          <w:kern w:val="16"/>
        </w:rPr>
      </w:pPr>
      <w:r w:rsidRPr="00B44AB5">
        <w:rPr>
          <w:rFonts w:eastAsia="Times New Roman"/>
          <w:kern w:val="16"/>
        </w:rPr>
        <w:t>The Zoning Officer shall use his discretion in determining whether to issue a permit to a particular applicant; and</w:t>
      </w:r>
    </w:p>
    <w:p w14:paraId="3189C0D0" w14:textId="77777777" w:rsidR="0058763D" w:rsidRPr="00B44AB5" w:rsidRDefault="0058763D" w:rsidP="0058763D">
      <w:pPr>
        <w:numPr>
          <w:ilvl w:val="0"/>
          <w:numId w:val="3"/>
        </w:numPr>
        <w:spacing w:after="240"/>
        <w:ind w:left="0" w:firstLine="720"/>
        <w:jc w:val="both"/>
        <w:rPr>
          <w:rFonts w:eastAsia="Times New Roman"/>
          <w:kern w:val="16"/>
        </w:rPr>
      </w:pPr>
      <w:r w:rsidRPr="00B44AB5">
        <w:rPr>
          <w:rFonts w:eastAsia="Times New Roman"/>
          <w:kern w:val="16"/>
        </w:rPr>
        <w:t>Any permits issued by the Zoning Officer shall expire within 120 days upon the date of issuance, and may not be renewed unless the Mayor and Council has passed a subsequent Resolution extending the terms herein; and</w:t>
      </w:r>
    </w:p>
    <w:p w14:paraId="0CB6A8DB" w14:textId="77777777" w:rsidR="0058763D" w:rsidRPr="00B44AB5" w:rsidRDefault="0058763D" w:rsidP="0058763D">
      <w:pPr>
        <w:numPr>
          <w:ilvl w:val="0"/>
          <w:numId w:val="3"/>
        </w:numPr>
        <w:spacing w:after="240"/>
        <w:ind w:left="0" w:firstLine="720"/>
        <w:jc w:val="both"/>
        <w:rPr>
          <w:rFonts w:eastAsia="Times New Roman"/>
          <w:kern w:val="16"/>
        </w:rPr>
      </w:pPr>
      <w:r w:rsidRPr="00B44AB5">
        <w:rPr>
          <w:kern w:val="16"/>
        </w:rPr>
        <w:t xml:space="preserve">The Zoning Officer is hereby authorized and directed to execute any and all such documents and undertake any and all such acts as necessary and prudent to effectuate to the terms of this Resolution. </w:t>
      </w:r>
    </w:p>
    <w:p w14:paraId="5678A35D" w14:textId="77777777" w:rsidR="0058763D" w:rsidRPr="00B44AB5" w:rsidRDefault="0058763D" w:rsidP="0058763D">
      <w:pPr>
        <w:numPr>
          <w:ilvl w:val="0"/>
          <w:numId w:val="3"/>
        </w:numPr>
        <w:spacing w:after="240"/>
        <w:ind w:left="0" w:firstLine="720"/>
        <w:jc w:val="both"/>
        <w:rPr>
          <w:rFonts w:eastAsia="Times New Roman"/>
          <w:kern w:val="16"/>
        </w:rPr>
      </w:pPr>
      <w:r w:rsidRPr="00B44AB5">
        <w:rPr>
          <w:kern w:val="16"/>
        </w:rPr>
        <w:t>Outdoor Seating will be temporarily permitted as an accessory use to a restaurant, fast-food restaurant, and drive-in restaurant as defined in the zoning code.</w:t>
      </w:r>
    </w:p>
    <w:p w14:paraId="6D1FFD66" w14:textId="77777777" w:rsidR="0058763D" w:rsidRPr="00B44AB5" w:rsidRDefault="0058763D" w:rsidP="0058763D">
      <w:pPr>
        <w:numPr>
          <w:ilvl w:val="0"/>
          <w:numId w:val="3"/>
        </w:numPr>
        <w:spacing w:after="240"/>
        <w:ind w:left="0" w:firstLine="720"/>
        <w:jc w:val="both"/>
        <w:rPr>
          <w:rFonts w:eastAsia="Times New Roman"/>
          <w:kern w:val="16"/>
        </w:rPr>
      </w:pPr>
      <w:r w:rsidRPr="00B44AB5">
        <w:rPr>
          <w:kern w:val="16"/>
        </w:rPr>
        <w:t>Outdoor seating will not require the filing of a site plan.</w:t>
      </w:r>
    </w:p>
    <w:p w14:paraId="7F49315B" w14:textId="77777777" w:rsidR="0058763D" w:rsidRPr="00B44AB5" w:rsidRDefault="0058763D" w:rsidP="0058763D">
      <w:pPr>
        <w:numPr>
          <w:ilvl w:val="0"/>
          <w:numId w:val="3"/>
        </w:numPr>
        <w:spacing w:after="240"/>
        <w:ind w:left="0" w:firstLine="720"/>
        <w:jc w:val="both"/>
        <w:rPr>
          <w:rFonts w:eastAsia="Times New Roman"/>
          <w:kern w:val="16"/>
        </w:rPr>
      </w:pPr>
      <w:r w:rsidRPr="00B44AB5">
        <w:rPr>
          <w:kern w:val="16"/>
        </w:rPr>
        <w:t>A drawing of the proposed seating area must accompany the outdoor seating application.  The drawing shall show the size of the tables and chairs and location of each and must comply with all applicable Executive Orders issued by the Governor of the State of New Jersey.  Where applicable, a sketch shall be superimposed upon an existing site plan drawing or survey.</w:t>
      </w:r>
    </w:p>
    <w:p w14:paraId="35F76147" w14:textId="77777777" w:rsidR="0058763D" w:rsidRPr="00544549" w:rsidRDefault="0058763D" w:rsidP="0058763D">
      <w:pPr>
        <w:numPr>
          <w:ilvl w:val="0"/>
          <w:numId w:val="3"/>
        </w:numPr>
        <w:spacing w:after="240"/>
        <w:ind w:left="0" w:firstLine="720"/>
        <w:jc w:val="both"/>
        <w:rPr>
          <w:rFonts w:eastAsia="Times New Roman"/>
          <w:kern w:val="16"/>
        </w:rPr>
      </w:pPr>
      <w:r>
        <w:rPr>
          <w:kern w:val="16"/>
        </w:rPr>
        <w:t xml:space="preserve">All fees will be waived for those restaurants who already do not provide outdoor seating and who would normally not be issued an outdoor seating permit.  </w:t>
      </w:r>
    </w:p>
    <w:p w14:paraId="6E5BA5F3" w14:textId="77777777" w:rsidR="0058763D" w:rsidRPr="00544549" w:rsidRDefault="0058763D" w:rsidP="0058763D">
      <w:pPr>
        <w:numPr>
          <w:ilvl w:val="0"/>
          <w:numId w:val="3"/>
        </w:numPr>
        <w:spacing w:after="240"/>
        <w:ind w:left="0" w:firstLine="720"/>
        <w:jc w:val="both"/>
        <w:rPr>
          <w:rFonts w:eastAsia="Times New Roman"/>
          <w:kern w:val="16"/>
        </w:rPr>
      </w:pPr>
      <w:r>
        <w:rPr>
          <w:kern w:val="16"/>
        </w:rPr>
        <w:t>All permits will be expedited.</w:t>
      </w:r>
    </w:p>
    <w:p w14:paraId="4CFA4E38" w14:textId="77777777" w:rsidR="0058763D" w:rsidRPr="00544549" w:rsidRDefault="0058763D" w:rsidP="0058763D">
      <w:pPr>
        <w:numPr>
          <w:ilvl w:val="0"/>
          <w:numId w:val="3"/>
        </w:numPr>
        <w:spacing w:after="240"/>
        <w:ind w:left="0" w:firstLine="720"/>
        <w:jc w:val="both"/>
        <w:rPr>
          <w:rFonts w:eastAsia="Times New Roman"/>
          <w:kern w:val="16"/>
        </w:rPr>
      </w:pPr>
      <w:r>
        <w:rPr>
          <w:kern w:val="16"/>
        </w:rPr>
        <w:t>No performance bond, maintenance bond, or engineering inspection fees will be required for this special outdoor seating permit.</w:t>
      </w:r>
    </w:p>
    <w:p w14:paraId="39978666" w14:textId="77777777" w:rsidR="0058763D" w:rsidRPr="00D062F8" w:rsidRDefault="0058763D" w:rsidP="0058763D">
      <w:pPr>
        <w:numPr>
          <w:ilvl w:val="0"/>
          <w:numId w:val="3"/>
        </w:numPr>
        <w:spacing w:after="240"/>
        <w:ind w:left="0" w:firstLine="720"/>
        <w:jc w:val="both"/>
        <w:rPr>
          <w:rFonts w:eastAsia="Times New Roman"/>
          <w:kern w:val="16"/>
        </w:rPr>
      </w:pPr>
      <w:r>
        <w:rPr>
          <w:kern w:val="16"/>
        </w:rPr>
        <w:t>The outdoor seating area shall not exceed 1000 square feet.</w:t>
      </w:r>
    </w:p>
    <w:p w14:paraId="050BB88C" w14:textId="77777777" w:rsidR="0058763D" w:rsidRPr="00D062F8" w:rsidRDefault="0058763D" w:rsidP="0058763D">
      <w:pPr>
        <w:numPr>
          <w:ilvl w:val="0"/>
          <w:numId w:val="3"/>
        </w:numPr>
        <w:spacing w:after="240"/>
        <w:ind w:left="0" w:firstLine="720"/>
        <w:jc w:val="both"/>
        <w:rPr>
          <w:rFonts w:eastAsia="Times New Roman"/>
          <w:kern w:val="16"/>
        </w:rPr>
      </w:pPr>
      <w:r>
        <w:rPr>
          <w:kern w:val="16"/>
        </w:rPr>
        <w:t>Outdoor restaurant seating may be located upon public sidewalks where adequate provision is made for pedestrians, level grass areas, parking lots where an adequate number of parking stalls remain.</w:t>
      </w:r>
    </w:p>
    <w:p w14:paraId="2DB37CE5" w14:textId="77777777" w:rsidR="0058763D" w:rsidRPr="00D062F8" w:rsidRDefault="0058763D" w:rsidP="0058763D">
      <w:pPr>
        <w:numPr>
          <w:ilvl w:val="0"/>
          <w:numId w:val="3"/>
        </w:numPr>
        <w:spacing w:after="240"/>
        <w:ind w:left="0" w:firstLine="720"/>
        <w:jc w:val="both"/>
        <w:rPr>
          <w:rFonts w:eastAsia="Times New Roman"/>
          <w:kern w:val="16"/>
        </w:rPr>
      </w:pPr>
      <w:r>
        <w:rPr>
          <w:kern w:val="16"/>
        </w:rPr>
        <w:t>Where outdoor seating is proposed to be created in a parking lot, bollards or other protection structures shall be erected along the perimeters of the outdoor seating area to enhance public safety.</w:t>
      </w:r>
    </w:p>
    <w:p w14:paraId="59CB3335" w14:textId="77777777" w:rsidR="0058763D" w:rsidRPr="00D062F8" w:rsidRDefault="0058763D" w:rsidP="0058763D">
      <w:pPr>
        <w:numPr>
          <w:ilvl w:val="0"/>
          <w:numId w:val="3"/>
        </w:numPr>
        <w:spacing w:after="240"/>
        <w:ind w:left="0" w:firstLine="720"/>
        <w:jc w:val="both"/>
        <w:rPr>
          <w:rFonts w:eastAsia="Times New Roman"/>
          <w:kern w:val="16"/>
        </w:rPr>
      </w:pPr>
      <w:r>
        <w:rPr>
          <w:kern w:val="16"/>
        </w:rPr>
        <w:t>Outdoor lighting must be provided if seating area is utilized after dusk.</w:t>
      </w:r>
    </w:p>
    <w:p w14:paraId="6378662C" w14:textId="77777777" w:rsidR="0058763D" w:rsidRPr="00D062F8" w:rsidRDefault="0058763D" w:rsidP="0058763D">
      <w:pPr>
        <w:numPr>
          <w:ilvl w:val="0"/>
          <w:numId w:val="3"/>
        </w:numPr>
        <w:spacing w:after="240"/>
        <w:ind w:left="0" w:firstLine="720"/>
        <w:jc w:val="both"/>
        <w:rPr>
          <w:rFonts w:eastAsia="Times New Roman"/>
          <w:kern w:val="16"/>
        </w:rPr>
      </w:pPr>
      <w:r>
        <w:rPr>
          <w:kern w:val="16"/>
        </w:rPr>
        <w:lastRenderedPageBreak/>
        <w:t>Awnings, umbrellas, and tents may be utilized providing they are properly secured.</w:t>
      </w:r>
    </w:p>
    <w:p w14:paraId="1CF491BC" w14:textId="77777777" w:rsidR="0058763D" w:rsidRDefault="0058763D" w:rsidP="0058763D">
      <w:pPr>
        <w:numPr>
          <w:ilvl w:val="0"/>
          <w:numId w:val="3"/>
        </w:numPr>
        <w:spacing w:after="240"/>
        <w:ind w:left="0" w:firstLine="720"/>
        <w:jc w:val="both"/>
        <w:rPr>
          <w:rFonts w:eastAsia="Times New Roman"/>
          <w:kern w:val="16"/>
        </w:rPr>
      </w:pPr>
      <w:r>
        <w:rPr>
          <w:rFonts w:eastAsia="Times New Roman"/>
          <w:kern w:val="16"/>
        </w:rPr>
        <w:t>Restaurants with existing outdoor seating areas may expand the existing approved area with an amended permit.</w:t>
      </w:r>
    </w:p>
    <w:p w14:paraId="6D87946A" w14:textId="77777777" w:rsidR="0058763D" w:rsidRDefault="0058763D" w:rsidP="0058763D">
      <w:pPr>
        <w:numPr>
          <w:ilvl w:val="0"/>
          <w:numId w:val="3"/>
        </w:numPr>
        <w:spacing w:after="240"/>
        <w:ind w:left="0" w:firstLine="720"/>
        <w:jc w:val="both"/>
        <w:rPr>
          <w:rFonts w:eastAsia="Times New Roman"/>
          <w:kern w:val="16"/>
        </w:rPr>
      </w:pPr>
      <w:r>
        <w:rPr>
          <w:rFonts w:eastAsia="Times New Roman"/>
          <w:kern w:val="16"/>
        </w:rPr>
        <w:t xml:space="preserve">Restaurants who do not own the premise of their establishment must present a “property </w:t>
      </w:r>
      <w:proofErr w:type="gramStart"/>
      <w:r>
        <w:rPr>
          <w:rFonts w:eastAsia="Times New Roman"/>
          <w:kern w:val="16"/>
        </w:rPr>
        <w:t>owners</w:t>
      </w:r>
      <w:proofErr w:type="gramEnd"/>
      <w:r>
        <w:rPr>
          <w:rFonts w:eastAsia="Times New Roman"/>
          <w:kern w:val="16"/>
        </w:rPr>
        <w:t xml:space="preserve"> certification” that the property owner approves of the created serving area.</w:t>
      </w:r>
    </w:p>
    <w:p w14:paraId="05558C6A" w14:textId="77777777" w:rsidR="0058763D" w:rsidRDefault="0058763D" w:rsidP="0058763D">
      <w:pPr>
        <w:numPr>
          <w:ilvl w:val="0"/>
          <w:numId w:val="3"/>
        </w:numPr>
        <w:spacing w:after="240"/>
        <w:ind w:left="0" w:firstLine="720"/>
        <w:jc w:val="both"/>
        <w:rPr>
          <w:rFonts w:eastAsia="Times New Roman"/>
          <w:kern w:val="16"/>
        </w:rPr>
      </w:pPr>
      <w:r>
        <w:rPr>
          <w:rFonts w:eastAsia="Times New Roman"/>
          <w:kern w:val="16"/>
        </w:rPr>
        <w:t>An approved outdoor restaurant seating area must be discontinued or reduced in size if proper social distancing is not maintained or the restaurant does not comply with applicable sanitary and cleaning standards, masks must be worn by staff at all times.</w:t>
      </w:r>
    </w:p>
    <w:p w14:paraId="3DF8732F" w14:textId="77777777" w:rsidR="0058763D" w:rsidRDefault="0058763D" w:rsidP="0058763D">
      <w:pPr>
        <w:numPr>
          <w:ilvl w:val="0"/>
          <w:numId w:val="3"/>
        </w:numPr>
        <w:spacing w:after="240"/>
        <w:ind w:left="0" w:firstLine="720"/>
        <w:jc w:val="both"/>
        <w:rPr>
          <w:rFonts w:eastAsia="Times New Roman"/>
          <w:kern w:val="16"/>
        </w:rPr>
      </w:pPr>
      <w:r>
        <w:rPr>
          <w:rFonts w:eastAsia="Times New Roman"/>
          <w:kern w:val="16"/>
        </w:rPr>
        <w:t>All Borough of Edgewater Health, Safety, and Fire Regulations shall be maintained within the outdoor seating area.</w:t>
      </w:r>
    </w:p>
    <w:p w14:paraId="7F67A025" w14:textId="77777777" w:rsidR="0058763D" w:rsidRDefault="0058763D" w:rsidP="0058763D">
      <w:pPr>
        <w:numPr>
          <w:ilvl w:val="0"/>
          <w:numId w:val="3"/>
        </w:numPr>
        <w:spacing w:after="240"/>
        <w:ind w:left="0" w:firstLine="720"/>
        <w:jc w:val="both"/>
        <w:rPr>
          <w:rFonts w:eastAsia="Times New Roman"/>
          <w:kern w:val="16"/>
        </w:rPr>
      </w:pPr>
      <w:r>
        <w:rPr>
          <w:rFonts w:eastAsia="Times New Roman"/>
          <w:kern w:val="16"/>
        </w:rPr>
        <w:t>The consumption of alcoholic beverages will continue to be regulated by the New Jersey Alcohol Beverage Control Commission and any deviation from the original permit must comply with Special Ruling 2020-10 before alcohol can be served.</w:t>
      </w:r>
    </w:p>
    <w:p w14:paraId="4577B5FC" w14:textId="77777777" w:rsidR="0058763D" w:rsidRPr="00403C1E" w:rsidRDefault="0058763D" w:rsidP="0058763D">
      <w:pPr>
        <w:numPr>
          <w:ilvl w:val="0"/>
          <w:numId w:val="3"/>
        </w:numPr>
        <w:spacing w:after="240"/>
        <w:ind w:left="0" w:firstLine="720"/>
        <w:jc w:val="both"/>
        <w:rPr>
          <w:rFonts w:eastAsia="Times New Roman"/>
          <w:kern w:val="16"/>
        </w:rPr>
      </w:pPr>
      <w:r>
        <w:rPr>
          <w:rFonts w:eastAsia="Times New Roman"/>
          <w:kern w:val="16"/>
        </w:rPr>
        <w:t>Outdoor dining areas shall be permitted to operate from 7am to 10pm Sunday through Wednesday and 7am to 11pm Thursday through Saturday.</w:t>
      </w:r>
    </w:p>
    <w:p w14:paraId="1C8D58D8" w14:textId="77777777" w:rsidR="0058763D" w:rsidRPr="008328D8" w:rsidRDefault="0058763D" w:rsidP="0058763D">
      <w:pPr>
        <w:numPr>
          <w:ilvl w:val="0"/>
          <w:numId w:val="3"/>
        </w:numPr>
        <w:spacing w:after="240"/>
        <w:ind w:left="0" w:firstLine="720"/>
        <w:jc w:val="both"/>
        <w:rPr>
          <w:rFonts w:eastAsia="Times New Roman"/>
          <w:kern w:val="16"/>
        </w:rPr>
      </w:pPr>
      <w:r w:rsidRPr="00403C1E">
        <w:rPr>
          <w:kern w:val="16"/>
        </w:rPr>
        <w:t>This resolution shall take effect immediately.</w:t>
      </w:r>
    </w:p>
    <w:p w14:paraId="75961734" w14:textId="77777777" w:rsidR="00A039A2" w:rsidRDefault="00A039A2" w:rsidP="00DE7E9B">
      <w:pPr>
        <w:rPr>
          <w:rFonts w:eastAsia="Times New Roman"/>
          <w:b/>
          <w:bCs/>
          <w:sz w:val="20"/>
          <w:szCs w:val="20"/>
        </w:rPr>
      </w:pPr>
    </w:p>
    <w:p w14:paraId="1A0523B3" w14:textId="77777777" w:rsidR="00C42E10" w:rsidRDefault="00C42E10" w:rsidP="00C42E10"/>
    <w:p w14:paraId="52373C9A" w14:textId="77777777" w:rsidR="007166B7" w:rsidRPr="00CE3ED7" w:rsidRDefault="007166B7" w:rsidP="00DE7E9B">
      <w:pPr>
        <w:rPr>
          <w:rFonts w:eastAsia="Calibri"/>
          <w:b/>
          <w:sz w:val="20"/>
          <w:szCs w:val="20"/>
        </w:rPr>
      </w:pPr>
      <w:r w:rsidRPr="00CE3ED7">
        <w:rPr>
          <w:rFonts w:eastAsia="Times New Roman"/>
          <w:b/>
          <w:bCs/>
          <w:sz w:val="20"/>
          <w:szCs w:val="20"/>
        </w:rPr>
        <w:t xml:space="preserve">I hereby certify that the above resolution was adopted by the Governing Body on </w:t>
      </w:r>
      <w:r w:rsidR="00F01D60">
        <w:rPr>
          <w:rFonts w:eastAsia="Times New Roman"/>
          <w:b/>
          <w:bCs/>
          <w:sz w:val="20"/>
          <w:szCs w:val="20"/>
        </w:rPr>
        <w:t>September 29</w:t>
      </w:r>
      <w:r w:rsidR="0058763D">
        <w:rPr>
          <w:rFonts w:eastAsia="Times New Roman"/>
          <w:b/>
          <w:bCs/>
          <w:sz w:val="20"/>
          <w:szCs w:val="20"/>
        </w:rPr>
        <w:t>, 2020</w:t>
      </w:r>
      <w:r>
        <w:rPr>
          <w:rFonts w:eastAsia="Calibri"/>
          <w:b/>
          <w:sz w:val="20"/>
          <w:szCs w:val="20"/>
        </w:rPr>
        <w:tab/>
      </w:r>
    </w:p>
    <w:p w14:paraId="2C1CD117" w14:textId="77777777" w:rsidR="007166B7" w:rsidRDefault="007166B7" w:rsidP="007166B7">
      <w:pPr>
        <w:tabs>
          <w:tab w:val="left" w:pos="368"/>
        </w:tabs>
        <w:spacing w:after="0" w:line="277" w:lineRule="exact"/>
        <w:rPr>
          <w:rFonts w:eastAsia="Calibri"/>
          <w:b/>
          <w:sz w:val="20"/>
          <w:szCs w:val="20"/>
        </w:rPr>
      </w:pPr>
    </w:p>
    <w:p w14:paraId="688E1D78" w14:textId="77777777" w:rsidR="007166B7" w:rsidRDefault="007166B7" w:rsidP="007166B7">
      <w:pPr>
        <w:tabs>
          <w:tab w:val="left" w:pos="368"/>
        </w:tabs>
        <w:spacing w:after="0" w:line="277" w:lineRule="exact"/>
        <w:rPr>
          <w:rFonts w:eastAsia="Calibri"/>
          <w:b/>
          <w:sz w:val="20"/>
          <w:szCs w:val="20"/>
        </w:rPr>
      </w:pPr>
    </w:p>
    <w:p w14:paraId="2F0D74B0" w14:textId="77777777" w:rsidR="007166B7" w:rsidRPr="00CE3ED7" w:rsidRDefault="007166B7" w:rsidP="007166B7">
      <w:pPr>
        <w:tabs>
          <w:tab w:val="left" w:pos="368"/>
        </w:tabs>
        <w:spacing w:after="0" w:line="277" w:lineRule="exact"/>
        <w:rPr>
          <w:rFonts w:eastAsia="Times New Roman"/>
          <w:sz w:val="22"/>
          <w:szCs w:val="20"/>
        </w:rPr>
      </w:pPr>
      <w:r>
        <w:rPr>
          <w:rFonts w:eastAsia="Calibri"/>
          <w:b/>
          <w:sz w:val="22"/>
          <w:szCs w:val="20"/>
        </w:rPr>
        <w:tab/>
      </w:r>
      <w:r w:rsidRPr="00CE3ED7">
        <w:rPr>
          <w:rFonts w:eastAsia="Calibri"/>
          <w:b/>
          <w:sz w:val="22"/>
          <w:szCs w:val="20"/>
        </w:rPr>
        <w:t>___________________________</w:t>
      </w:r>
      <w:r>
        <w:rPr>
          <w:rFonts w:eastAsia="Calibri"/>
          <w:b/>
          <w:sz w:val="22"/>
          <w:szCs w:val="20"/>
        </w:rPr>
        <w:t>_</w:t>
      </w:r>
      <w:r>
        <w:rPr>
          <w:rFonts w:eastAsia="Calibri"/>
          <w:b/>
          <w:sz w:val="22"/>
          <w:szCs w:val="20"/>
        </w:rPr>
        <w:tab/>
      </w:r>
      <w:r>
        <w:rPr>
          <w:rFonts w:eastAsia="Calibri"/>
          <w:b/>
          <w:sz w:val="22"/>
          <w:szCs w:val="20"/>
        </w:rPr>
        <w:tab/>
      </w:r>
      <w:r>
        <w:rPr>
          <w:rFonts w:eastAsia="Calibri"/>
          <w:b/>
          <w:sz w:val="22"/>
          <w:szCs w:val="20"/>
        </w:rPr>
        <w:tab/>
        <w:t>________________________</w:t>
      </w:r>
      <w:r w:rsidRPr="00CE3ED7">
        <w:rPr>
          <w:rFonts w:eastAsia="Times New Roman"/>
          <w:sz w:val="22"/>
          <w:szCs w:val="20"/>
        </w:rPr>
        <w:tab/>
        <w:t xml:space="preserve">Michael McPartland       </w:t>
      </w:r>
      <w:r w:rsidRPr="00CE3ED7">
        <w:rPr>
          <w:rFonts w:eastAsia="Times New Roman"/>
          <w:sz w:val="22"/>
          <w:szCs w:val="20"/>
        </w:rPr>
        <w:tab/>
      </w:r>
      <w:r w:rsidRPr="00CE3ED7">
        <w:rPr>
          <w:rFonts w:eastAsia="Times New Roman"/>
          <w:sz w:val="22"/>
          <w:szCs w:val="20"/>
        </w:rPr>
        <w:tab/>
      </w:r>
      <w:r w:rsidRPr="00CE3ED7">
        <w:rPr>
          <w:rFonts w:eastAsia="Times New Roman"/>
          <w:sz w:val="22"/>
          <w:szCs w:val="20"/>
        </w:rPr>
        <w:tab/>
      </w:r>
      <w:r w:rsidRPr="00CE3ED7">
        <w:rPr>
          <w:rFonts w:eastAsia="Times New Roman"/>
          <w:sz w:val="22"/>
          <w:szCs w:val="20"/>
        </w:rPr>
        <w:tab/>
      </w:r>
      <w:r w:rsidRPr="00CE3ED7">
        <w:rPr>
          <w:rFonts w:eastAsia="Times New Roman"/>
          <w:sz w:val="22"/>
          <w:szCs w:val="20"/>
        </w:rPr>
        <w:tab/>
        <w:t>Annamarie O’Connor, RMC</w:t>
      </w:r>
      <w:r w:rsidRPr="00CE3ED7">
        <w:rPr>
          <w:rFonts w:eastAsia="Times New Roman"/>
          <w:b/>
          <w:sz w:val="22"/>
          <w:szCs w:val="20"/>
        </w:rPr>
        <w:tab/>
      </w:r>
    </w:p>
    <w:p w14:paraId="32425396" w14:textId="77777777" w:rsidR="00A11AFE" w:rsidRDefault="007166B7" w:rsidP="00B52DD1">
      <w:pPr>
        <w:tabs>
          <w:tab w:val="left" w:pos="368"/>
        </w:tabs>
        <w:spacing w:after="0" w:line="277" w:lineRule="exact"/>
      </w:pPr>
      <w:r w:rsidRPr="00CE3ED7">
        <w:rPr>
          <w:rFonts w:eastAsia="Times New Roman"/>
          <w:sz w:val="22"/>
          <w:szCs w:val="20"/>
        </w:rPr>
        <w:tab/>
        <w:t xml:space="preserve">Mayor </w:t>
      </w:r>
      <w:r w:rsidRPr="00CE3ED7">
        <w:rPr>
          <w:rFonts w:eastAsia="Times New Roman"/>
          <w:sz w:val="22"/>
          <w:szCs w:val="20"/>
        </w:rPr>
        <w:tab/>
      </w:r>
      <w:r w:rsidRPr="00CE3ED7">
        <w:rPr>
          <w:rFonts w:eastAsia="Times New Roman"/>
          <w:sz w:val="22"/>
          <w:szCs w:val="20"/>
        </w:rPr>
        <w:tab/>
      </w:r>
      <w:r w:rsidRPr="00CE3ED7">
        <w:rPr>
          <w:rFonts w:eastAsia="Times New Roman"/>
          <w:sz w:val="22"/>
          <w:szCs w:val="20"/>
        </w:rPr>
        <w:tab/>
      </w:r>
      <w:r w:rsidRPr="00CE3ED7">
        <w:rPr>
          <w:rFonts w:eastAsia="Times New Roman"/>
          <w:sz w:val="22"/>
          <w:szCs w:val="20"/>
        </w:rPr>
        <w:tab/>
      </w:r>
      <w:r w:rsidRPr="00CE3ED7">
        <w:rPr>
          <w:rFonts w:eastAsia="Times New Roman"/>
          <w:sz w:val="22"/>
          <w:szCs w:val="20"/>
        </w:rPr>
        <w:tab/>
      </w:r>
      <w:r w:rsidRPr="00CE3ED7">
        <w:rPr>
          <w:rFonts w:eastAsia="Times New Roman"/>
          <w:sz w:val="22"/>
          <w:szCs w:val="20"/>
        </w:rPr>
        <w:tab/>
      </w:r>
      <w:r w:rsidRPr="00CE3ED7">
        <w:rPr>
          <w:rFonts w:eastAsia="Times New Roman"/>
          <w:sz w:val="22"/>
          <w:szCs w:val="20"/>
        </w:rPr>
        <w:tab/>
        <w:t>Borough Clerk</w:t>
      </w:r>
    </w:p>
    <w:sectPr w:rsidR="00A11AFE" w:rsidSect="00865B17">
      <w:footerReference w:type="default" r:id="rId9"/>
      <w:pgSz w:w="12240" w:h="15840"/>
      <w:pgMar w:top="1440" w:right="1440" w:bottom="1440" w:left="117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67E6A43" w14:textId="77777777" w:rsidR="009935C0" w:rsidRDefault="009935C0">
      <w:pPr>
        <w:spacing w:after="0"/>
      </w:pPr>
      <w:r>
        <w:separator/>
      </w:r>
    </w:p>
  </w:endnote>
  <w:endnote w:type="continuationSeparator" w:id="0">
    <w:p w14:paraId="2D831014" w14:textId="77777777" w:rsidR="009935C0" w:rsidRDefault="009935C0">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593973995"/>
      <w:docPartObj>
        <w:docPartGallery w:val="Page Numbers (Bottom of Page)"/>
        <w:docPartUnique/>
      </w:docPartObj>
    </w:sdtPr>
    <w:sdtEndPr>
      <w:rPr>
        <w:noProof/>
      </w:rPr>
    </w:sdtEndPr>
    <w:sdtContent>
      <w:p w14:paraId="39755A55" w14:textId="77777777" w:rsidR="00865B17" w:rsidRDefault="00A759C6">
        <w:pPr>
          <w:pStyle w:val="Footer"/>
          <w:jc w:val="center"/>
        </w:pPr>
        <w:r>
          <w:fldChar w:fldCharType="begin"/>
        </w:r>
        <w:r w:rsidR="00865B17">
          <w:instrText xml:space="preserve"> PAGE   \* MERGEFORMAT </w:instrText>
        </w:r>
        <w:r>
          <w:fldChar w:fldCharType="separate"/>
        </w:r>
        <w:r w:rsidR="008F6961">
          <w:rPr>
            <w:noProof/>
          </w:rPr>
          <w:t>2</w:t>
        </w:r>
        <w:r>
          <w:rPr>
            <w:noProof/>
          </w:rPr>
          <w:fldChar w:fldCharType="end"/>
        </w:r>
      </w:p>
    </w:sdtContent>
  </w:sdt>
  <w:p w14:paraId="6617512F" w14:textId="77777777" w:rsidR="00865B17" w:rsidRDefault="00865B1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936ECEA" w14:textId="77777777" w:rsidR="009935C0" w:rsidRDefault="009935C0">
      <w:pPr>
        <w:spacing w:after="0"/>
      </w:pPr>
      <w:r>
        <w:separator/>
      </w:r>
    </w:p>
  </w:footnote>
  <w:footnote w:type="continuationSeparator" w:id="0">
    <w:p w14:paraId="6F995EF5" w14:textId="77777777" w:rsidR="009935C0" w:rsidRDefault="009935C0">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F8A3ABD"/>
    <w:multiLevelType w:val="hybridMultilevel"/>
    <w:tmpl w:val="9E268A28"/>
    <w:lvl w:ilvl="0" w:tplc="CCDED4CE">
      <w:start w:val="1"/>
      <w:numFmt w:val="decimal"/>
      <w:lvlText w:val="%1."/>
      <w:lvlJc w:val="left"/>
      <w:pPr>
        <w:ind w:left="3240" w:hanging="360"/>
      </w:pPr>
      <w:rPr>
        <w:rFonts w:hint="default"/>
      </w:r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1" w15:restartNumberingAfterBreak="0">
    <w:nsid w:val="3EE51287"/>
    <w:multiLevelType w:val="hybridMultilevel"/>
    <w:tmpl w:val="FB0229C2"/>
    <w:lvl w:ilvl="0" w:tplc="04090001">
      <w:start w:val="1"/>
      <w:numFmt w:val="bullet"/>
      <w:lvlText w:val=""/>
      <w:lvlJc w:val="left"/>
      <w:pPr>
        <w:ind w:left="792" w:hanging="360"/>
      </w:pPr>
      <w:rPr>
        <w:rFonts w:ascii="Symbol" w:hAnsi="Symbol" w:hint="default"/>
      </w:rPr>
    </w:lvl>
    <w:lvl w:ilvl="1" w:tplc="04090003" w:tentative="1">
      <w:start w:val="1"/>
      <w:numFmt w:val="bullet"/>
      <w:lvlText w:val="o"/>
      <w:lvlJc w:val="left"/>
      <w:pPr>
        <w:ind w:left="1512" w:hanging="360"/>
      </w:pPr>
      <w:rPr>
        <w:rFonts w:ascii="Courier New" w:hAnsi="Courier New" w:cs="Courier New" w:hint="default"/>
      </w:rPr>
    </w:lvl>
    <w:lvl w:ilvl="2" w:tplc="04090005" w:tentative="1">
      <w:start w:val="1"/>
      <w:numFmt w:val="bullet"/>
      <w:lvlText w:val=""/>
      <w:lvlJc w:val="left"/>
      <w:pPr>
        <w:ind w:left="2232" w:hanging="360"/>
      </w:pPr>
      <w:rPr>
        <w:rFonts w:ascii="Wingdings" w:hAnsi="Wingdings" w:hint="default"/>
      </w:rPr>
    </w:lvl>
    <w:lvl w:ilvl="3" w:tplc="04090001" w:tentative="1">
      <w:start w:val="1"/>
      <w:numFmt w:val="bullet"/>
      <w:lvlText w:val=""/>
      <w:lvlJc w:val="left"/>
      <w:pPr>
        <w:ind w:left="2952" w:hanging="360"/>
      </w:pPr>
      <w:rPr>
        <w:rFonts w:ascii="Symbol" w:hAnsi="Symbol" w:hint="default"/>
      </w:rPr>
    </w:lvl>
    <w:lvl w:ilvl="4" w:tplc="04090003" w:tentative="1">
      <w:start w:val="1"/>
      <w:numFmt w:val="bullet"/>
      <w:lvlText w:val="o"/>
      <w:lvlJc w:val="left"/>
      <w:pPr>
        <w:ind w:left="3672" w:hanging="360"/>
      </w:pPr>
      <w:rPr>
        <w:rFonts w:ascii="Courier New" w:hAnsi="Courier New" w:cs="Courier New" w:hint="default"/>
      </w:rPr>
    </w:lvl>
    <w:lvl w:ilvl="5" w:tplc="04090005" w:tentative="1">
      <w:start w:val="1"/>
      <w:numFmt w:val="bullet"/>
      <w:lvlText w:val=""/>
      <w:lvlJc w:val="left"/>
      <w:pPr>
        <w:ind w:left="4392" w:hanging="360"/>
      </w:pPr>
      <w:rPr>
        <w:rFonts w:ascii="Wingdings" w:hAnsi="Wingdings" w:hint="default"/>
      </w:rPr>
    </w:lvl>
    <w:lvl w:ilvl="6" w:tplc="04090001" w:tentative="1">
      <w:start w:val="1"/>
      <w:numFmt w:val="bullet"/>
      <w:lvlText w:val=""/>
      <w:lvlJc w:val="left"/>
      <w:pPr>
        <w:ind w:left="5112" w:hanging="360"/>
      </w:pPr>
      <w:rPr>
        <w:rFonts w:ascii="Symbol" w:hAnsi="Symbol" w:hint="default"/>
      </w:rPr>
    </w:lvl>
    <w:lvl w:ilvl="7" w:tplc="04090003" w:tentative="1">
      <w:start w:val="1"/>
      <w:numFmt w:val="bullet"/>
      <w:lvlText w:val="o"/>
      <w:lvlJc w:val="left"/>
      <w:pPr>
        <w:ind w:left="5832" w:hanging="360"/>
      </w:pPr>
      <w:rPr>
        <w:rFonts w:ascii="Courier New" w:hAnsi="Courier New" w:cs="Courier New" w:hint="default"/>
      </w:rPr>
    </w:lvl>
    <w:lvl w:ilvl="8" w:tplc="04090005" w:tentative="1">
      <w:start w:val="1"/>
      <w:numFmt w:val="bullet"/>
      <w:lvlText w:val=""/>
      <w:lvlJc w:val="left"/>
      <w:pPr>
        <w:ind w:left="6552" w:hanging="360"/>
      </w:pPr>
      <w:rPr>
        <w:rFonts w:ascii="Wingdings" w:hAnsi="Wingdings" w:hint="default"/>
      </w:rPr>
    </w:lvl>
  </w:abstractNum>
  <w:abstractNum w:abstractNumId="2" w15:restartNumberingAfterBreak="0">
    <w:nsid w:val="3F196827"/>
    <w:multiLevelType w:val="hybridMultilevel"/>
    <w:tmpl w:val="2C8E96E6"/>
    <w:lvl w:ilvl="0" w:tplc="D2D49AEE">
      <w:start w:val="1"/>
      <w:numFmt w:val="decimal"/>
      <w:lvlText w:val="%1."/>
      <w:lvlJc w:val="left"/>
      <w:pPr>
        <w:ind w:left="-270" w:hanging="360"/>
      </w:pPr>
      <w:rPr>
        <w:rFonts w:eastAsia="Times New Roman" w:hint="default"/>
        <w:sz w:val="24"/>
      </w:rPr>
    </w:lvl>
    <w:lvl w:ilvl="1" w:tplc="04090019" w:tentative="1">
      <w:start w:val="1"/>
      <w:numFmt w:val="lowerLetter"/>
      <w:lvlText w:val="%2."/>
      <w:lvlJc w:val="left"/>
      <w:pPr>
        <w:ind w:left="450" w:hanging="360"/>
      </w:pPr>
    </w:lvl>
    <w:lvl w:ilvl="2" w:tplc="0409001B" w:tentative="1">
      <w:start w:val="1"/>
      <w:numFmt w:val="lowerRoman"/>
      <w:lvlText w:val="%3."/>
      <w:lvlJc w:val="right"/>
      <w:pPr>
        <w:ind w:left="1170" w:hanging="180"/>
      </w:pPr>
    </w:lvl>
    <w:lvl w:ilvl="3" w:tplc="0409000F" w:tentative="1">
      <w:start w:val="1"/>
      <w:numFmt w:val="decimal"/>
      <w:lvlText w:val="%4."/>
      <w:lvlJc w:val="left"/>
      <w:pPr>
        <w:ind w:left="1890" w:hanging="360"/>
      </w:pPr>
    </w:lvl>
    <w:lvl w:ilvl="4" w:tplc="04090019" w:tentative="1">
      <w:start w:val="1"/>
      <w:numFmt w:val="lowerLetter"/>
      <w:lvlText w:val="%5."/>
      <w:lvlJc w:val="left"/>
      <w:pPr>
        <w:ind w:left="2610" w:hanging="360"/>
      </w:pPr>
    </w:lvl>
    <w:lvl w:ilvl="5" w:tplc="0409001B" w:tentative="1">
      <w:start w:val="1"/>
      <w:numFmt w:val="lowerRoman"/>
      <w:lvlText w:val="%6."/>
      <w:lvlJc w:val="right"/>
      <w:pPr>
        <w:ind w:left="3330" w:hanging="180"/>
      </w:pPr>
    </w:lvl>
    <w:lvl w:ilvl="6" w:tplc="0409000F" w:tentative="1">
      <w:start w:val="1"/>
      <w:numFmt w:val="decimal"/>
      <w:lvlText w:val="%7."/>
      <w:lvlJc w:val="left"/>
      <w:pPr>
        <w:ind w:left="4050" w:hanging="360"/>
      </w:pPr>
    </w:lvl>
    <w:lvl w:ilvl="7" w:tplc="04090019" w:tentative="1">
      <w:start w:val="1"/>
      <w:numFmt w:val="lowerLetter"/>
      <w:lvlText w:val="%8."/>
      <w:lvlJc w:val="left"/>
      <w:pPr>
        <w:ind w:left="4770" w:hanging="360"/>
      </w:pPr>
    </w:lvl>
    <w:lvl w:ilvl="8" w:tplc="0409001B" w:tentative="1">
      <w:start w:val="1"/>
      <w:numFmt w:val="lowerRoman"/>
      <w:lvlText w:val="%9."/>
      <w:lvlJc w:val="right"/>
      <w:pPr>
        <w:ind w:left="5490" w:hanging="180"/>
      </w:pPr>
    </w:lvl>
  </w:abstractNum>
  <w:abstractNum w:abstractNumId="3" w15:restartNumberingAfterBreak="0">
    <w:nsid w:val="62964E19"/>
    <w:multiLevelType w:val="hybridMultilevel"/>
    <w:tmpl w:val="01F09BD4"/>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num w:numId="1">
    <w:abstractNumId w:val="0"/>
  </w:num>
  <w:num w:numId="2">
    <w:abstractNumId w:val="2"/>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A3F70"/>
    <w:rsid w:val="00040526"/>
    <w:rsid w:val="0007059A"/>
    <w:rsid w:val="000F44E1"/>
    <w:rsid w:val="00107AD3"/>
    <w:rsid w:val="001452E2"/>
    <w:rsid w:val="001543F4"/>
    <w:rsid w:val="00186E5E"/>
    <w:rsid w:val="001A3CCE"/>
    <w:rsid w:val="001A5551"/>
    <w:rsid w:val="001D75BF"/>
    <w:rsid w:val="00240C3B"/>
    <w:rsid w:val="002625C6"/>
    <w:rsid w:val="00285849"/>
    <w:rsid w:val="00295BE3"/>
    <w:rsid w:val="00324D16"/>
    <w:rsid w:val="00341FC7"/>
    <w:rsid w:val="00355960"/>
    <w:rsid w:val="0037074A"/>
    <w:rsid w:val="00376FE6"/>
    <w:rsid w:val="00390D7B"/>
    <w:rsid w:val="003A02F7"/>
    <w:rsid w:val="00413D43"/>
    <w:rsid w:val="0041586F"/>
    <w:rsid w:val="0048366D"/>
    <w:rsid w:val="004A3F70"/>
    <w:rsid w:val="004C76A3"/>
    <w:rsid w:val="00523A29"/>
    <w:rsid w:val="00564DF3"/>
    <w:rsid w:val="005767B7"/>
    <w:rsid w:val="0058763D"/>
    <w:rsid w:val="00636217"/>
    <w:rsid w:val="006A6C36"/>
    <w:rsid w:val="006E61E1"/>
    <w:rsid w:val="007166B7"/>
    <w:rsid w:val="0072369C"/>
    <w:rsid w:val="00725499"/>
    <w:rsid w:val="007462BF"/>
    <w:rsid w:val="00766DE2"/>
    <w:rsid w:val="007722BF"/>
    <w:rsid w:val="0077504D"/>
    <w:rsid w:val="007817AD"/>
    <w:rsid w:val="007B14CA"/>
    <w:rsid w:val="00844EF9"/>
    <w:rsid w:val="00865AD1"/>
    <w:rsid w:val="00865B17"/>
    <w:rsid w:val="008C062D"/>
    <w:rsid w:val="008C1ECD"/>
    <w:rsid w:val="008F6961"/>
    <w:rsid w:val="00910D4F"/>
    <w:rsid w:val="00911D28"/>
    <w:rsid w:val="0097453A"/>
    <w:rsid w:val="009935C0"/>
    <w:rsid w:val="0099507B"/>
    <w:rsid w:val="009A116B"/>
    <w:rsid w:val="009B28E5"/>
    <w:rsid w:val="009C1D30"/>
    <w:rsid w:val="009C7A82"/>
    <w:rsid w:val="009F2C74"/>
    <w:rsid w:val="00A039A2"/>
    <w:rsid w:val="00A11AFE"/>
    <w:rsid w:val="00A220CC"/>
    <w:rsid w:val="00A316CD"/>
    <w:rsid w:val="00A35EBA"/>
    <w:rsid w:val="00A7592F"/>
    <w:rsid w:val="00A759C6"/>
    <w:rsid w:val="00AB3F38"/>
    <w:rsid w:val="00B04D10"/>
    <w:rsid w:val="00B10FFD"/>
    <w:rsid w:val="00B44AB5"/>
    <w:rsid w:val="00B52DD1"/>
    <w:rsid w:val="00B9215C"/>
    <w:rsid w:val="00BA188D"/>
    <w:rsid w:val="00BF2271"/>
    <w:rsid w:val="00C20723"/>
    <w:rsid w:val="00C42E10"/>
    <w:rsid w:val="00CD0A84"/>
    <w:rsid w:val="00CE3ED7"/>
    <w:rsid w:val="00CF1261"/>
    <w:rsid w:val="00D11E6C"/>
    <w:rsid w:val="00D6015E"/>
    <w:rsid w:val="00D84181"/>
    <w:rsid w:val="00DB5F56"/>
    <w:rsid w:val="00DE7E9B"/>
    <w:rsid w:val="00E36C7A"/>
    <w:rsid w:val="00E506E8"/>
    <w:rsid w:val="00E527E0"/>
    <w:rsid w:val="00E736A0"/>
    <w:rsid w:val="00EA6301"/>
    <w:rsid w:val="00EB15B8"/>
    <w:rsid w:val="00EC008E"/>
    <w:rsid w:val="00ED3952"/>
    <w:rsid w:val="00F01D60"/>
    <w:rsid w:val="00F122B3"/>
    <w:rsid w:val="00F31108"/>
    <w:rsid w:val="00F65D5E"/>
    <w:rsid w:val="00FC0A4E"/>
    <w:rsid w:val="00FC4EEE"/>
    <w:rsid w:val="00FE3B1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97C59C"/>
  <w15:docId w15:val="{8EE8CA7B-73D1-4B3C-A734-5569B4A03E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A3F70"/>
    <w:pPr>
      <w:spacing w:line="240" w:lineRule="auto"/>
    </w:pPr>
    <w:rPr>
      <w:rFonts w:ascii="Arial" w:hAnsi="Arial" w:cs="Arial"/>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4A3F70"/>
    <w:pPr>
      <w:tabs>
        <w:tab w:val="center" w:pos="4680"/>
        <w:tab w:val="right" w:pos="9360"/>
      </w:tabs>
      <w:spacing w:after="0"/>
    </w:pPr>
  </w:style>
  <w:style w:type="character" w:customStyle="1" w:styleId="FooterChar">
    <w:name w:val="Footer Char"/>
    <w:basedOn w:val="DefaultParagraphFont"/>
    <w:link w:val="Footer"/>
    <w:uiPriority w:val="99"/>
    <w:rsid w:val="004A3F70"/>
    <w:rPr>
      <w:rFonts w:ascii="Arial" w:hAnsi="Arial" w:cs="Arial"/>
      <w:sz w:val="24"/>
      <w:szCs w:val="24"/>
    </w:rPr>
  </w:style>
  <w:style w:type="paragraph" w:styleId="BalloonText">
    <w:name w:val="Balloon Text"/>
    <w:basedOn w:val="Normal"/>
    <w:link w:val="BalloonTextChar"/>
    <w:uiPriority w:val="99"/>
    <w:semiHidden/>
    <w:unhideWhenUsed/>
    <w:rsid w:val="00376FE6"/>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376FE6"/>
    <w:rPr>
      <w:rFonts w:ascii="Tahoma" w:hAnsi="Tahoma" w:cs="Tahoma"/>
      <w:sz w:val="16"/>
      <w:szCs w:val="16"/>
    </w:rPr>
  </w:style>
  <w:style w:type="paragraph" w:styleId="NoSpacing">
    <w:name w:val="No Spacing"/>
    <w:uiPriority w:val="1"/>
    <w:qFormat/>
    <w:rsid w:val="00F31108"/>
    <w:pPr>
      <w:spacing w:after="0" w:line="240" w:lineRule="auto"/>
    </w:pPr>
    <w:rPr>
      <w:rFonts w:ascii="Arial" w:hAnsi="Arial" w:cs="Arial"/>
      <w:sz w:val="24"/>
      <w:szCs w:val="24"/>
    </w:rPr>
  </w:style>
  <w:style w:type="paragraph" w:customStyle="1" w:styleId="p14">
    <w:name w:val="p14"/>
    <w:basedOn w:val="Normal"/>
    <w:rsid w:val="001A5551"/>
    <w:pPr>
      <w:widowControl w:val="0"/>
      <w:tabs>
        <w:tab w:val="left" w:pos="204"/>
      </w:tabs>
      <w:autoSpaceDE w:val="0"/>
      <w:autoSpaceDN w:val="0"/>
      <w:adjustRightInd w:val="0"/>
      <w:spacing w:after="0"/>
    </w:pPr>
    <w:rPr>
      <w:rFonts w:ascii="Times New Roman" w:eastAsia="Times New Roman" w:hAnsi="Times New Roman" w:cs="Times New Roman"/>
    </w:rPr>
  </w:style>
  <w:style w:type="paragraph" w:styleId="ListParagraph">
    <w:name w:val="List Paragraph"/>
    <w:basedOn w:val="Normal"/>
    <w:uiPriority w:val="34"/>
    <w:qFormat/>
    <w:rsid w:val="00B10FFD"/>
    <w:pPr>
      <w:spacing w:after="0"/>
      <w:ind w:left="720"/>
      <w:contextualSpacing/>
    </w:pPr>
    <w:rPr>
      <w:rFonts w:ascii="Times New Roman" w:eastAsia="Times New Roman" w:hAnsi="Times New Roman" w:cs="Times New Roman"/>
    </w:rPr>
  </w:style>
  <w:style w:type="paragraph" w:styleId="PlainText">
    <w:name w:val="Plain Text"/>
    <w:basedOn w:val="Normal"/>
    <w:link w:val="PlainTextChar"/>
    <w:uiPriority w:val="99"/>
    <w:unhideWhenUsed/>
    <w:rsid w:val="00DE7E9B"/>
    <w:pPr>
      <w:spacing w:after="0"/>
    </w:pPr>
    <w:rPr>
      <w:rFonts w:ascii="Calibri" w:hAnsi="Calibri" w:cstheme="minorBidi"/>
      <w:sz w:val="22"/>
      <w:szCs w:val="21"/>
    </w:rPr>
  </w:style>
  <w:style w:type="character" w:customStyle="1" w:styleId="PlainTextChar">
    <w:name w:val="Plain Text Char"/>
    <w:basedOn w:val="DefaultParagraphFont"/>
    <w:link w:val="PlainText"/>
    <w:uiPriority w:val="99"/>
    <w:rsid w:val="00DE7E9B"/>
    <w:rPr>
      <w:rFonts w:ascii="Calibri" w:hAnsi="Calibri"/>
      <w:szCs w:val="21"/>
    </w:rPr>
  </w:style>
  <w:style w:type="paragraph" w:customStyle="1" w:styleId="Style1">
    <w:name w:val="Style 1"/>
    <w:basedOn w:val="Normal"/>
    <w:uiPriority w:val="99"/>
    <w:rsid w:val="0058763D"/>
    <w:pPr>
      <w:widowControl w:val="0"/>
      <w:autoSpaceDE w:val="0"/>
      <w:autoSpaceDN w:val="0"/>
      <w:adjustRightInd w:val="0"/>
      <w:spacing w:after="0"/>
    </w:pPr>
    <w:rPr>
      <w:rFonts w:ascii="Times New Roman" w:eastAsiaTheme="minorEastAsia" w:hAnsi="Times New Roman" w:cs="Times New Roman"/>
      <w:sz w:val="20"/>
      <w:szCs w:val="20"/>
    </w:rPr>
  </w:style>
  <w:style w:type="paragraph" w:customStyle="1" w:styleId="Style2">
    <w:name w:val="Style 2"/>
    <w:basedOn w:val="Normal"/>
    <w:uiPriority w:val="99"/>
    <w:rsid w:val="0058763D"/>
    <w:pPr>
      <w:widowControl w:val="0"/>
      <w:autoSpaceDE w:val="0"/>
      <w:autoSpaceDN w:val="0"/>
      <w:spacing w:before="288" w:after="0" w:line="307" w:lineRule="auto"/>
      <w:ind w:right="288"/>
    </w:pPr>
    <w:rPr>
      <w:rFonts w:ascii="Verdana" w:eastAsiaTheme="minorEastAsia" w:hAnsi="Verdana" w:cs="Verdana"/>
      <w:sz w:val="19"/>
      <w:szCs w:val="19"/>
    </w:rPr>
  </w:style>
  <w:style w:type="character" w:customStyle="1" w:styleId="CharacterStyle2">
    <w:name w:val="Character Style 2"/>
    <w:uiPriority w:val="99"/>
    <w:rsid w:val="0058763D"/>
    <w:rPr>
      <w:sz w:val="20"/>
    </w:rPr>
  </w:style>
  <w:style w:type="character" w:customStyle="1" w:styleId="CharacterStyle1">
    <w:name w:val="Character Style 1"/>
    <w:uiPriority w:val="99"/>
    <w:rsid w:val="0058763D"/>
    <w:rPr>
      <w:rFonts w:ascii="Verdana" w:hAnsi="Verdana"/>
      <w:sz w:val="19"/>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426ED5C-A849-4445-84CB-B0879932A9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Pages>
  <Words>1203</Words>
  <Characters>6863</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8050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ANNAMARIE</dc:creator>
  <cp:lastModifiedBy>ANNAMARIE</cp:lastModifiedBy>
  <cp:revision>3</cp:revision>
  <cp:lastPrinted>2020-06-12T16:03:00Z</cp:lastPrinted>
  <dcterms:created xsi:type="dcterms:W3CDTF">2020-09-24T14:42:00Z</dcterms:created>
  <dcterms:modified xsi:type="dcterms:W3CDTF">2020-09-24T14:42:00Z</dcterms:modified>
</cp:coreProperties>
</file>