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731290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13E7C6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7C7B88" wp14:editId="519BEE5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BDF135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537770E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7F53C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625BDC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EE11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818803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FABDA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499DA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1AA466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3FF5E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6CB3CD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E9823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35FCE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C332FB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2BA292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AC923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168409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78197D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F8528F8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C5AD11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313BDF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76A85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C819D1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373BF3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A7A73D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6BA21E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DB3298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D4D09F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B7A378E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187E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46E8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5188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BC4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A27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63452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42AA7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91C689" w14:textId="77777777" w:rsidR="004A3F70" w:rsidRPr="00257E41" w:rsidRDefault="000D4F3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4A3F70" w:rsidRPr="00257E41" w14:paraId="468C0ABE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22ED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BC73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8F8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F6D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8A3A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1B74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4847D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F9F088" w14:textId="0864BE88" w:rsidR="004A3F70" w:rsidRPr="00257E41" w:rsidRDefault="000D4F3A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F54DB7">
              <w:rPr>
                <w:rFonts w:eastAsia="Times New Roman"/>
                <w:sz w:val="20"/>
                <w:szCs w:val="20"/>
              </w:rPr>
              <w:t>-180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D65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38E4C8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84E61B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67C4D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37A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7FF3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8BF668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CC54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E4ED2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B1EED" w14:textId="1BEE14E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5AEAB39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BB0F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61A5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016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015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0528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ECFC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05E1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47A3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52B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938062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B805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DA6C9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7D68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1EB4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03DB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FA50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F45A4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82032" w14:textId="17A42C1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D81AC6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15798" w14:textId="77777777" w:rsidR="004A3F70" w:rsidRPr="00CE3ED7" w:rsidRDefault="000D4F3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A2F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011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D2F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AAF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A1ED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227EF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D3CD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3FB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48CBC9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BFF775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852F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F4A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78D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870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8790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7B823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E3223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8F32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7712FB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B780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CA834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E4A7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F838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8FCA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60F3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374C13C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125C728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15611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E5E43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3FF3CA" w14:textId="77777777" w:rsidR="00064722" w:rsidRPr="009E0940" w:rsidRDefault="00064722" w:rsidP="0006472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C787FB3" w14:textId="77777777" w:rsidR="006D34F4" w:rsidRPr="00A76C63" w:rsidRDefault="006D34F4" w:rsidP="00A76C63">
      <w:pPr>
        <w:pStyle w:val="Title"/>
        <w:rPr>
          <w:u w:val="none"/>
        </w:rPr>
      </w:pPr>
      <w:r w:rsidRPr="00A76C63">
        <w:rPr>
          <w:u w:val="none"/>
        </w:rPr>
        <w:t>Corrective Action Plan for the Audit Report of</w:t>
      </w:r>
    </w:p>
    <w:p w14:paraId="75C7BE7B" w14:textId="77777777" w:rsidR="006D34F4" w:rsidRPr="00A76C63" w:rsidRDefault="000D4F3A" w:rsidP="00A76C63">
      <w:pPr>
        <w:pStyle w:val="Title"/>
        <w:rPr>
          <w:u w:val="none"/>
        </w:rPr>
      </w:pPr>
      <w:r w:rsidRPr="00A76C63">
        <w:rPr>
          <w:u w:val="none"/>
        </w:rPr>
        <w:t>December 31, 2019</w:t>
      </w:r>
    </w:p>
    <w:p w14:paraId="0AE36754" w14:textId="77777777" w:rsidR="006D34F4" w:rsidRPr="00A76C63" w:rsidRDefault="006D34F4" w:rsidP="00A76C63">
      <w:pPr>
        <w:pStyle w:val="Title"/>
      </w:pPr>
    </w:p>
    <w:p w14:paraId="50FFB1B2" w14:textId="77777777" w:rsidR="00064722" w:rsidRPr="00A76C63" w:rsidRDefault="006D34F4" w:rsidP="00A76C63">
      <w:pPr>
        <w:spacing w:after="0"/>
        <w:jc w:val="both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>Prepared by:  Gregory S. Franz</w:t>
      </w:r>
      <w:r w:rsidR="00064722" w:rsidRPr="00A76C63">
        <w:rPr>
          <w:rFonts w:ascii="Times New Roman" w:hAnsi="Times New Roman" w:cs="Times New Roman"/>
        </w:rPr>
        <w:t xml:space="preserve">, </w:t>
      </w:r>
      <w:r w:rsidRPr="00A76C63">
        <w:rPr>
          <w:rFonts w:ascii="Times New Roman" w:hAnsi="Times New Roman" w:cs="Times New Roman"/>
        </w:rPr>
        <w:t xml:space="preserve">Temporary/Acting </w:t>
      </w:r>
      <w:r w:rsidR="00064722" w:rsidRPr="00A76C63">
        <w:rPr>
          <w:rFonts w:ascii="Times New Roman" w:hAnsi="Times New Roman" w:cs="Times New Roman"/>
        </w:rPr>
        <w:t>C.M.F.O.</w:t>
      </w:r>
    </w:p>
    <w:p w14:paraId="7C50CBA2" w14:textId="77777777" w:rsidR="00A76C63" w:rsidRDefault="00A76C63" w:rsidP="00A76C63">
      <w:pPr>
        <w:spacing w:after="0"/>
        <w:rPr>
          <w:rFonts w:ascii="Times New Roman" w:eastAsia="Times New Roman" w:hAnsi="Times New Roman" w:cs="Times New Roman"/>
          <w:b/>
          <w:u w:val="single"/>
        </w:rPr>
      </w:pPr>
    </w:p>
    <w:p w14:paraId="42A0FB1D" w14:textId="77777777" w:rsidR="00064722" w:rsidRPr="00A76C63" w:rsidRDefault="006D34F4" w:rsidP="00A76C63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 w:rsidRPr="00A76C63">
        <w:rPr>
          <w:rFonts w:ascii="Times New Roman" w:eastAsia="Times New Roman" w:hAnsi="Times New Roman" w:cs="Times New Roman"/>
          <w:b/>
          <w:u w:val="single"/>
        </w:rPr>
        <w:t>FINANCE</w:t>
      </w:r>
    </w:p>
    <w:p w14:paraId="34CE6BB7" w14:textId="77777777" w:rsidR="00064722" w:rsidRPr="00A76C63" w:rsidRDefault="00064722" w:rsidP="00A76C63">
      <w:pPr>
        <w:spacing w:after="0"/>
        <w:rPr>
          <w:rFonts w:ascii="Times New Roman" w:eastAsia="Times New Roman" w:hAnsi="Times New Roman" w:cs="Times New Roman"/>
        </w:rPr>
      </w:pPr>
      <w:r w:rsidRPr="00A76C63">
        <w:rPr>
          <w:rFonts w:ascii="Times New Roman" w:eastAsia="Times New Roman" w:hAnsi="Times New Roman" w:cs="Times New Roman"/>
        </w:rPr>
        <w:t>FINDING #</w:t>
      </w:r>
      <w:r w:rsidR="00A76C63">
        <w:rPr>
          <w:rFonts w:ascii="Times New Roman" w:eastAsia="Times New Roman" w:hAnsi="Times New Roman" w:cs="Times New Roman"/>
        </w:rPr>
        <w:t xml:space="preserve"> </w:t>
      </w:r>
      <w:r w:rsidR="00C05EE2" w:rsidRPr="00A76C63">
        <w:rPr>
          <w:rFonts w:ascii="Times New Roman" w:eastAsia="Times New Roman" w:hAnsi="Times New Roman" w:cs="Times New Roman"/>
        </w:rPr>
        <w:t>1</w:t>
      </w:r>
      <w:r w:rsidR="001249BD" w:rsidRPr="00A76C63">
        <w:rPr>
          <w:rFonts w:ascii="Times New Roman" w:eastAsia="Times New Roman" w:hAnsi="Times New Roman" w:cs="Times New Roman"/>
        </w:rPr>
        <w:t xml:space="preserve"> –</w:t>
      </w:r>
      <w:r w:rsidR="000D4F3A" w:rsidRPr="00A76C63">
        <w:rPr>
          <w:rFonts w:ascii="Times New Roman" w:eastAsia="Times New Roman" w:hAnsi="Times New Roman" w:cs="Times New Roman"/>
        </w:rPr>
        <w:t xml:space="preserve"> The Current Temporary Budget exceeded the statutory maximum.</w:t>
      </w:r>
    </w:p>
    <w:p w14:paraId="6E071FB3" w14:textId="77777777" w:rsidR="00A76C63" w:rsidRDefault="00A76C63" w:rsidP="00A76C63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2257F62A" w14:textId="77777777" w:rsidR="00064722" w:rsidRPr="00A76C63" w:rsidRDefault="001249BD" w:rsidP="00A76C63">
      <w:pPr>
        <w:pStyle w:val="ListParagraph"/>
        <w:numPr>
          <w:ilvl w:val="0"/>
          <w:numId w:val="39"/>
        </w:numPr>
      </w:pPr>
      <w:r w:rsidRPr="00A76C63">
        <w:t>Analy</w:t>
      </w:r>
      <w:r w:rsidR="000D4F3A" w:rsidRPr="00A76C63">
        <w:t>s</w:t>
      </w:r>
      <w:r w:rsidR="006724FA">
        <w:t>is: A computational error which did not affect the final adopted budget.</w:t>
      </w:r>
    </w:p>
    <w:p w14:paraId="238B5E89" w14:textId="77777777" w:rsidR="00064722" w:rsidRPr="00A76C63" w:rsidRDefault="00064722" w:rsidP="00A76C63">
      <w:pPr>
        <w:spacing w:after="0"/>
        <w:rPr>
          <w:rFonts w:ascii="Times New Roman" w:eastAsia="Times New Roman" w:hAnsi="Times New Roman" w:cs="Times New Roman"/>
        </w:rPr>
      </w:pPr>
    </w:p>
    <w:p w14:paraId="34B666DE" w14:textId="77777777" w:rsidR="00064722" w:rsidRPr="00A76C63" w:rsidRDefault="00064722" w:rsidP="00A76C63">
      <w:pPr>
        <w:pStyle w:val="ListParagraph"/>
        <w:numPr>
          <w:ilvl w:val="0"/>
          <w:numId w:val="39"/>
        </w:numPr>
      </w:pPr>
      <w:r w:rsidRPr="00A76C63">
        <w:t xml:space="preserve">Corrective Action: </w:t>
      </w:r>
      <w:r w:rsidR="00697D7B" w:rsidRPr="00A76C63">
        <w:t>Proof the dollar values prior to council meeting</w:t>
      </w:r>
      <w:r w:rsidR="00C05EE2" w:rsidRPr="00A76C63">
        <w:t>.</w:t>
      </w:r>
    </w:p>
    <w:p w14:paraId="549515DC" w14:textId="77777777" w:rsidR="00064722" w:rsidRPr="00A76C63" w:rsidRDefault="00064722" w:rsidP="00A76C63">
      <w:pPr>
        <w:spacing w:after="0"/>
        <w:rPr>
          <w:rFonts w:ascii="Times New Roman" w:eastAsia="Times New Roman" w:hAnsi="Times New Roman" w:cs="Times New Roman"/>
        </w:rPr>
      </w:pPr>
    </w:p>
    <w:p w14:paraId="76747023" w14:textId="77777777" w:rsidR="00064722" w:rsidRPr="00A76C63" w:rsidRDefault="001249BD" w:rsidP="00A76C63">
      <w:pPr>
        <w:pStyle w:val="ListParagraph"/>
        <w:numPr>
          <w:ilvl w:val="0"/>
          <w:numId w:val="39"/>
        </w:numPr>
      </w:pPr>
      <w:r w:rsidRPr="00A76C63">
        <w:t xml:space="preserve">Implementation: </w:t>
      </w:r>
      <w:r w:rsidR="00E0363B" w:rsidRPr="00A76C63">
        <w:t>Immediate, t</w:t>
      </w:r>
      <w:r w:rsidRPr="00A76C63">
        <w:t>o be completed within the calendar year.</w:t>
      </w:r>
    </w:p>
    <w:p w14:paraId="6BFED909" w14:textId="77777777" w:rsidR="00064722" w:rsidRPr="00A76C63" w:rsidRDefault="00064722" w:rsidP="00A76C63">
      <w:pPr>
        <w:pStyle w:val="ListParagraph"/>
        <w:ind w:left="0"/>
      </w:pPr>
    </w:p>
    <w:p w14:paraId="2AD924E2" w14:textId="77777777" w:rsidR="00064722" w:rsidRPr="00A76C63" w:rsidRDefault="00064722" w:rsidP="00A76C63">
      <w:pPr>
        <w:spacing w:after="0"/>
        <w:rPr>
          <w:rFonts w:ascii="Times New Roman" w:eastAsia="Times New Roman" w:hAnsi="Times New Roman" w:cs="Times New Roman"/>
        </w:rPr>
      </w:pPr>
      <w:r w:rsidRPr="00A76C63">
        <w:rPr>
          <w:rFonts w:ascii="Times New Roman" w:eastAsia="Times New Roman" w:hAnsi="Times New Roman" w:cs="Times New Roman"/>
        </w:rPr>
        <w:t>FINDING #</w:t>
      </w:r>
      <w:r w:rsidR="00A76C63">
        <w:rPr>
          <w:rFonts w:ascii="Times New Roman" w:eastAsia="Times New Roman" w:hAnsi="Times New Roman" w:cs="Times New Roman"/>
        </w:rPr>
        <w:t xml:space="preserve"> </w:t>
      </w:r>
      <w:r w:rsidR="00C05EE2" w:rsidRPr="00A76C63">
        <w:rPr>
          <w:rFonts w:ascii="Times New Roman" w:eastAsia="Times New Roman" w:hAnsi="Times New Roman" w:cs="Times New Roman"/>
        </w:rPr>
        <w:t>2</w:t>
      </w:r>
      <w:r w:rsidRPr="00A76C63">
        <w:rPr>
          <w:rFonts w:ascii="Times New Roman" w:eastAsia="Times New Roman" w:hAnsi="Times New Roman" w:cs="Times New Roman"/>
        </w:rPr>
        <w:t xml:space="preserve"> –</w:t>
      </w:r>
      <w:r w:rsidR="00697D7B" w:rsidRPr="00A76C63">
        <w:rPr>
          <w:rFonts w:ascii="Times New Roman" w:eastAsia="Times New Roman" w:hAnsi="Times New Roman" w:cs="Times New Roman"/>
        </w:rPr>
        <w:t xml:space="preserve"> The balance of escrow deposits per developer per the bank statement is not in agreement with that is reported in the general ledger.</w:t>
      </w:r>
    </w:p>
    <w:p w14:paraId="6768BA41" w14:textId="77777777" w:rsidR="00697D7B" w:rsidRPr="00A76C63" w:rsidRDefault="00697D7B" w:rsidP="00A76C63">
      <w:pPr>
        <w:spacing w:after="0"/>
        <w:rPr>
          <w:rFonts w:ascii="Times New Roman" w:eastAsia="Times New Roman" w:hAnsi="Times New Roman" w:cs="Times New Roman"/>
        </w:rPr>
      </w:pPr>
    </w:p>
    <w:p w14:paraId="37BE4CBF" w14:textId="77777777" w:rsidR="00064722" w:rsidRPr="00A76C63" w:rsidRDefault="00064722" w:rsidP="00A76C63">
      <w:pPr>
        <w:pStyle w:val="ListParagraph"/>
        <w:numPr>
          <w:ilvl w:val="0"/>
          <w:numId w:val="38"/>
        </w:numPr>
      </w:pPr>
      <w:r w:rsidRPr="00A76C63">
        <w:t xml:space="preserve">Analysis: </w:t>
      </w:r>
      <w:r w:rsidR="00E0363B" w:rsidRPr="00A76C63">
        <w:t>Non-finance department staff maintain and manage the developer escrow account within the</w:t>
      </w:r>
      <w:r w:rsidR="00F340F1">
        <w:t xml:space="preserve"> land use office</w:t>
      </w:r>
      <w:r w:rsidRPr="00A76C63">
        <w:t>.</w:t>
      </w:r>
    </w:p>
    <w:p w14:paraId="1A92FBE7" w14:textId="77777777" w:rsidR="00064722" w:rsidRPr="00A76C63" w:rsidRDefault="00064722" w:rsidP="00A76C63">
      <w:pPr>
        <w:spacing w:after="0"/>
        <w:rPr>
          <w:rFonts w:ascii="Times New Roman" w:eastAsia="Times New Roman" w:hAnsi="Times New Roman" w:cs="Times New Roman"/>
        </w:rPr>
      </w:pPr>
    </w:p>
    <w:p w14:paraId="13D68F75" w14:textId="77777777" w:rsidR="00064722" w:rsidRPr="00A76C63" w:rsidRDefault="00064722" w:rsidP="00A76C63">
      <w:pPr>
        <w:pStyle w:val="ListParagraph"/>
        <w:numPr>
          <w:ilvl w:val="0"/>
          <w:numId w:val="38"/>
        </w:numPr>
      </w:pPr>
      <w:r w:rsidRPr="00A76C63">
        <w:t xml:space="preserve">Corrective Action: </w:t>
      </w:r>
      <w:r w:rsidR="00F340F1">
        <w:t>T</w:t>
      </w:r>
      <w:r w:rsidR="00E0363B" w:rsidRPr="00A76C63">
        <w:t>raining and support</w:t>
      </w:r>
      <w:r w:rsidRPr="00A76C63">
        <w:t xml:space="preserve"> </w:t>
      </w:r>
      <w:r w:rsidR="00E0363B" w:rsidRPr="00A76C63">
        <w:t>as per Local Finance Notice(s) 95-7, 97-2, 98-7</w:t>
      </w:r>
      <w:r w:rsidR="00F340F1">
        <w:t xml:space="preserve"> will be provided to land use office.</w:t>
      </w:r>
    </w:p>
    <w:p w14:paraId="294A3A5F" w14:textId="77777777" w:rsidR="00A76C63" w:rsidRDefault="00A76C63" w:rsidP="00A76C63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1FAE1133" w14:textId="77777777" w:rsidR="00064722" w:rsidRPr="00A76C63" w:rsidRDefault="00F340F1" w:rsidP="00A76C63">
      <w:pPr>
        <w:pStyle w:val="ListParagraph"/>
        <w:numPr>
          <w:ilvl w:val="0"/>
          <w:numId w:val="38"/>
        </w:numPr>
      </w:pPr>
      <w:r>
        <w:t>Implementation:  Ongoing</w:t>
      </w:r>
      <w:r w:rsidR="00C05EE2" w:rsidRPr="00A76C63">
        <w:t>.</w:t>
      </w:r>
    </w:p>
    <w:p w14:paraId="73D69E53" w14:textId="77777777" w:rsidR="00064722" w:rsidRPr="00A76C63" w:rsidRDefault="00064722" w:rsidP="00A76C63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0B84DD54" w14:textId="77777777" w:rsidR="00E0363B" w:rsidRPr="00A76C63" w:rsidRDefault="00E0363B" w:rsidP="00A76C63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 w:rsidRPr="00A76C63">
        <w:rPr>
          <w:rFonts w:ascii="Times New Roman" w:eastAsia="Times New Roman" w:hAnsi="Times New Roman" w:cs="Times New Roman"/>
          <w:b/>
          <w:u w:val="single"/>
        </w:rPr>
        <w:t>PURCHASING</w:t>
      </w:r>
    </w:p>
    <w:p w14:paraId="032B86B5" w14:textId="77777777" w:rsidR="00064722" w:rsidRPr="00A76C63" w:rsidRDefault="00064722" w:rsidP="00A76C63">
      <w:pPr>
        <w:spacing w:after="0"/>
        <w:rPr>
          <w:rFonts w:ascii="Times New Roman" w:eastAsia="Times New Roman" w:hAnsi="Times New Roman" w:cs="Times New Roman"/>
        </w:rPr>
      </w:pPr>
      <w:r w:rsidRPr="00A76C63">
        <w:rPr>
          <w:rFonts w:ascii="Times New Roman" w:eastAsia="Times New Roman" w:hAnsi="Times New Roman" w:cs="Times New Roman"/>
        </w:rPr>
        <w:t>FINDING #</w:t>
      </w:r>
      <w:r w:rsidR="00A76C63">
        <w:rPr>
          <w:rFonts w:ascii="Times New Roman" w:eastAsia="Times New Roman" w:hAnsi="Times New Roman" w:cs="Times New Roman"/>
        </w:rPr>
        <w:t xml:space="preserve"> </w:t>
      </w:r>
      <w:r w:rsidR="00E0363B" w:rsidRPr="00A76C63">
        <w:rPr>
          <w:rFonts w:ascii="Times New Roman" w:eastAsia="Times New Roman" w:hAnsi="Times New Roman" w:cs="Times New Roman"/>
        </w:rPr>
        <w:t>1</w:t>
      </w:r>
      <w:r w:rsidRPr="00A76C63">
        <w:rPr>
          <w:rFonts w:ascii="Times New Roman" w:eastAsia="Times New Roman" w:hAnsi="Times New Roman" w:cs="Times New Roman"/>
        </w:rPr>
        <w:t xml:space="preserve"> –</w:t>
      </w:r>
      <w:r w:rsidR="00AF56BA" w:rsidRPr="00A76C63">
        <w:rPr>
          <w:rFonts w:ascii="Times New Roman" w:eastAsia="Times New Roman" w:hAnsi="Times New Roman" w:cs="Times New Roman"/>
        </w:rPr>
        <w:t xml:space="preserve"> Multiple items included in an awarding bid package were not completed nor notarized.</w:t>
      </w:r>
    </w:p>
    <w:p w14:paraId="37DB8128" w14:textId="77777777" w:rsidR="00064722" w:rsidRPr="00A76C63" w:rsidRDefault="00C05EE2" w:rsidP="00A76C63">
      <w:pPr>
        <w:pStyle w:val="ListParagraph"/>
        <w:numPr>
          <w:ilvl w:val="0"/>
          <w:numId w:val="40"/>
        </w:numPr>
      </w:pPr>
      <w:r w:rsidRPr="00A76C63">
        <w:lastRenderedPageBreak/>
        <w:t xml:space="preserve">Analysis: </w:t>
      </w:r>
      <w:r w:rsidR="00AF56BA" w:rsidRPr="00A76C63">
        <w:t>Competitive bids are solicited and submitted according to the New Jersey Local Public Contracts Law N.J.S.A. 40A:11.</w:t>
      </w:r>
    </w:p>
    <w:p w14:paraId="7AF6A63C" w14:textId="77777777" w:rsidR="00064722" w:rsidRPr="00A76C63" w:rsidRDefault="00064722" w:rsidP="00A76C63">
      <w:pPr>
        <w:spacing w:after="0"/>
        <w:rPr>
          <w:rFonts w:ascii="Times New Roman" w:eastAsia="Times New Roman" w:hAnsi="Times New Roman" w:cs="Times New Roman"/>
        </w:rPr>
      </w:pPr>
    </w:p>
    <w:p w14:paraId="6354404F" w14:textId="77777777" w:rsidR="00064722" w:rsidRPr="00A76C63" w:rsidRDefault="00064722" w:rsidP="00A76C63">
      <w:pPr>
        <w:pStyle w:val="ListParagraph"/>
        <w:numPr>
          <w:ilvl w:val="0"/>
          <w:numId w:val="40"/>
        </w:numPr>
      </w:pPr>
      <w:r w:rsidRPr="00A76C63">
        <w:t>Corrective Action:</w:t>
      </w:r>
      <w:r w:rsidR="00AF56BA" w:rsidRPr="00A76C63">
        <w:t xml:space="preserve"> Extraneous items requested in a solicited and submitted bid outside the requirements of N.J.S.A. 40A:11 will no longer be requested to avoid confusion</w:t>
      </w:r>
      <w:r w:rsidR="00A97A18" w:rsidRPr="00A76C63">
        <w:t>.</w:t>
      </w:r>
    </w:p>
    <w:p w14:paraId="323401EC" w14:textId="77777777" w:rsidR="00064722" w:rsidRPr="00A76C63" w:rsidRDefault="00064722" w:rsidP="00A76C63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103A91CE" w14:textId="77777777" w:rsidR="00064722" w:rsidRPr="00A76C63" w:rsidRDefault="00AF56BA" w:rsidP="00A76C63">
      <w:pPr>
        <w:pStyle w:val="ListParagraph"/>
        <w:numPr>
          <w:ilvl w:val="0"/>
          <w:numId w:val="40"/>
        </w:numPr>
      </w:pPr>
      <w:r w:rsidRPr="00A76C63">
        <w:t>Implementation:  Immediate, to be completed for the next solicited bid.</w:t>
      </w:r>
    </w:p>
    <w:p w14:paraId="31F841DC" w14:textId="77777777" w:rsidR="00A97A18" w:rsidRPr="00A76C63" w:rsidRDefault="00A97A18" w:rsidP="00A76C63">
      <w:pPr>
        <w:pStyle w:val="ListParagraph"/>
        <w:ind w:left="0"/>
      </w:pPr>
    </w:p>
    <w:p w14:paraId="1C036D57" w14:textId="77777777" w:rsidR="00A97A18" w:rsidRPr="00A76C63" w:rsidRDefault="00AF56BA" w:rsidP="00A76C63">
      <w:pPr>
        <w:spacing w:after="0"/>
        <w:contextualSpacing/>
        <w:rPr>
          <w:rFonts w:ascii="Times New Roman" w:eastAsia="Times New Roman" w:hAnsi="Times New Roman" w:cs="Times New Roman"/>
          <w:b/>
          <w:u w:val="single"/>
        </w:rPr>
      </w:pPr>
      <w:r w:rsidRPr="00A76C63">
        <w:rPr>
          <w:rFonts w:ascii="Times New Roman" w:eastAsia="Times New Roman" w:hAnsi="Times New Roman" w:cs="Times New Roman"/>
          <w:b/>
          <w:u w:val="single"/>
        </w:rPr>
        <w:t>PAYROLL</w:t>
      </w:r>
    </w:p>
    <w:p w14:paraId="4A8662F8" w14:textId="77777777" w:rsidR="00A97A18" w:rsidRPr="00A76C63" w:rsidRDefault="00AF56BA" w:rsidP="00A76C63">
      <w:pPr>
        <w:spacing w:after="0"/>
        <w:contextualSpacing/>
        <w:rPr>
          <w:rFonts w:ascii="Times New Roman" w:eastAsia="Times New Roman" w:hAnsi="Times New Roman" w:cs="Times New Roman"/>
        </w:rPr>
      </w:pPr>
      <w:r w:rsidRPr="00A76C63">
        <w:rPr>
          <w:rFonts w:ascii="Times New Roman" w:eastAsia="Times New Roman" w:hAnsi="Times New Roman" w:cs="Times New Roman"/>
        </w:rPr>
        <w:t>FINDING # 1 – There were multiple instances in which overtime timesheets were missing the date and signature approval.</w:t>
      </w:r>
    </w:p>
    <w:p w14:paraId="208F9F0F" w14:textId="77777777" w:rsidR="00EE4F05" w:rsidRPr="00A76C63" w:rsidRDefault="00EE4F05" w:rsidP="00A76C63">
      <w:pPr>
        <w:spacing w:after="0"/>
        <w:rPr>
          <w:rFonts w:ascii="Times New Roman" w:eastAsia="Times New Roman" w:hAnsi="Times New Roman" w:cs="Times New Roman"/>
        </w:rPr>
      </w:pPr>
    </w:p>
    <w:p w14:paraId="40D5C98E" w14:textId="77777777" w:rsidR="00064722" w:rsidRPr="00A76C63" w:rsidRDefault="00064722" w:rsidP="00A76C63">
      <w:pPr>
        <w:pStyle w:val="ListParagraph"/>
        <w:numPr>
          <w:ilvl w:val="0"/>
          <w:numId w:val="41"/>
        </w:numPr>
      </w:pPr>
      <w:r w:rsidRPr="00A76C63">
        <w:t xml:space="preserve">Analysis: </w:t>
      </w:r>
      <w:r w:rsidR="00F566E6" w:rsidRPr="00A76C63">
        <w:t xml:space="preserve">Police overtime is scheduled and approved by the new electronic scheduling and payroll system, during the transition, some individual time sheets were lacking the chief’s signature however, </w:t>
      </w:r>
      <w:r w:rsidR="00B6482F" w:rsidRPr="00A76C63">
        <w:t>transmittals</w:t>
      </w:r>
      <w:r w:rsidR="00F566E6" w:rsidRPr="00A76C63">
        <w:t xml:space="preserve"> were still approved</w:t>
      </w:r>
      <w:r w:rsidR="00A97A18" w:rsidRPr="00A76C63">
        <w:t>.</w:t>
      </w:r>
    </w:p>
    <w:p w14:paraId="64A234E2" w14:textId="77777777" w:rsidR="00064722" w:rsidRPr="00A76C63" w:rsidRDefault="00064722" w:rsidP="00A76C63">
      <w:pPr>
        <w:spacing w:after="0"/>
        <w:rPr>
          <w:rFonts w:ascii="Times New Roman" w:eastAsia="Times New Roman" w:hAnsi="Times New Roman" w:cs="Times New Roman"/>
        </w:rPr>
      </w:pPr>
    </w:p>
    <w:p w14:paraId="3DD3BC4F" w14:textId="77777777" w:rsidR="00064722" w:rsidRPr="00A76C63" w:rsidRDefault="00A97A18" w:rsidP="00A76C63">
      <w:pPr>
        <w:pStyle w:val="ListParagraph"/>
        <w:numPr>
          <w:ilvl w:val="0"/>
          <w:numId w:val="41"/>
        </w:numPr>
      </w:pPr>
      <w:r w:rsidRPr="00A76C63">
        <w:t>Corr</w:t>
      </w:r>
      <w:r w:rsidR="00F566E6" w:rsidRPr="00A76C63">
        <w:t>ective Action:  Electronic scheduling and payroll system is only approved by the Chief or Executive Officer.</w:t>
      </w:r>
    </w:p>
    <w:p w14:paraId="7EEC065A" w14:textId="77777777" w:rsidR="00064722" w:rsidRPr="00A76C63" w:rsidRDefault="00064722" w:rsidP="00A76C63">
      <w:pPr>
        <w:spacing w:after="0"/>
        <w:rPr>
          <w:rFonts w:ascii="Times New Roman" w:eastAsia="Times New Roman" w:hAnsi="Times New Roman" w:cs="Times New Roman"/>
        </w:rPr>
      </w:pPr>
    </w:p>
    <w:p w14:paraId="3FBC9ADD" w14:textId="77777777" w:rsidR="00064722" w:rsidRPr="00A76C63" w:rsidRDefault="00064722" w:rsidP="00A76C63">
      <w:pPr>
        <w:pStyle w:val="ListParagraph"/>
        <w:numPr>
          <w:ilvl w:val="0"/>
          <w:numId w:val="41"/>
        </w:numPr>
      </w:pPr>
      <w:r w:rsidRPr="00A76C63">
        <w:t xml:space="preserve">Implementation:  </w:t>
      </w:r>
      <w:r w:rsidR="00EE4F05" w:rsidRPr="00A76C63">
        <w:t>Completed.</w:t>
      </w:r>
    </w:p>
    <w:p w14:paraId="418DE6FA" w14:textId="77777777" w:rsidR="00FC5F8D" w:rsidRPr="00A76C63" w:rsidRDefault="00FC5F8D" w:rsidP="00A76C63">
      <w:pPr>
        <w:pStyle w:val="ListParagraph"/>
        <w:ind w:left="0"/>
      </w:pPr>
    </w:p>
    <w:p w14:paraId="7BE2E4BA" w14:textId="77777777" w:rsidR="00FC5F8D" w:rsidRPr="00A76C63" w:rsidRDefault="00FC5F8D" w:rsidP="00A76C63">
      <w:pPr>
        <w:spacing w:after="0"/>
        <w:rPr>
          <w:rFonts w:ascii="Times New Roman" w:hAnsi="Times New Roman" w:cs="Times New Roman"/>
          <w:b/>
          <w:u w:val="single"/>
        </w:rPr>
      </w:pPr>
      <w:r w:rsidRPr="00A76C63">
        <w:rPr>
          <w:rFonts w:ascii="Times New Roman" w:hAnsi="Times New Roman" w:cs="Times New Roman"/>
          <w:b/>
          <w:u w:val="single"/>
        </w:rPr>
        <w:t>DEPARTMENTS</w:t>
      </w:r>
    </w:p>
    <w:p w14:paraId="4A6DA097" w14:textId="77777777" w:rsidR="00FC5F8D" w:rsidRPr="00A76C63" w:rsidRDefault="00FC5F8D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>FIND</w:t>
      </w:r>
      <w:r w:rsidR="00E87F31" w:rsidRPr="00A76C63">
        <w:rPr>
          <w:rFonts w:ascii="Times New Roman" w:hAnsi="Times New Roman" w:cs="Times New Roman"/>
        </w:rPr>
        <w:t xml:space="preserve">ING # 1 – Deposits were not </w:t>
      </w:r>
      <w:r w:rsidRPr="00A76C63">
        <w:rPr>
          <w:rFonts w:ascii="Times New Roman" w:hAnsi="Times New Roman" w:cs="Times New Roman"/>
        </w:rPr>
        <w:t xml:space="preserve">made within </w:t>
      </w:r>
      <w:r w:rsidR="00E87F31" w:rsidRPr="00A76C63">
        <w:rPr>
          <w:rFonts w:ascii="Times New Roman" w:hAnsi="Times New Roman" w:cs="Times New Roman"/>
        </w:rPr>
        <w:t xml:space="preserve">48 </w:t>
      </w:r>
      <w:r w:rsidRPr="00A76C63">
        <w:rPr>
          <w:rFonts w:ascii="Times New Roman" w:hAnsi="Times New Roman" w:cs="Times New Roman"/>
        </w:rPr>
        <w:t>forty-eight hours of receipt as required by N</w:t>
      </w:r>
      <w:r w:rsidR="00E87F31" w:rsidRPr="00A76C63">
        <w:rPr>
          <w:rFonts w:ascii="Times New Roman" w:hAnsi="Times New Roman" w:cs="Times New Roman"/>
        </w:rPr>
        <w:t>.</w:t>
      </w:r>
      <w:r w:rsidRPr="00A76C63">
        <w:rPr>
          <w:rFonts w:ascii="Times New Roman" w:hAnsi="Times New Roman" w:cs="Times New Roman"/>
        </w:rPr>
        <w:t>J</w:t>
      </w:r>
      <w:r w:rsidR="00E87F31" w:rsidRPr="00A76C63">
        <w:rPr>
          <w:rFonts w:ascii="Times New Roman" w:hAnsi="Times New Roman" w:cs="Times New Roman"/>
        </w:rPr>
        <w:t>.</w:t>
      </w:r>
      <w:r w:rsidRPr="00A76C63">
        <w:rPr>
          <w:rFonts w:ascii="Times New Roman" w:hAnsi="Times New Roman" w:cs="Times New Roman"/>
        </w:rPr>
        <w:t>S</w:t>
      </w:r>
      <w:r w:rsidR="00E87F31" w:rsidRPr="00A76C63">
        <w:rPr>
          <w:rFonts w:ascii="Times New Roman" w:hAnsi="Times New Roman" w:cs="Times New Roman"/>
        </w:rPr>
        <w:t>.</w:t>
      </w:r>
      <w:r w:rsidRPr="00A76C63">
        <w:rPr>
          <w:rFonts w:ascii="Times New Roman" w:hAnsi="Times New Roman" w:cs="Times New Roman"/>
        </w:rPr>
        <w:t>A</w:t>
      </w:r>
      <w:r w:rsidR="00E87F31" w:rsidRPr="00A76C63">
        <w:rPr>
          <w:rFonts w:ascii="Times New Roman" w:hAnsi="Times New Roman" w:cs="Times New Roman"/>
        </w:rPr>
        <w:t>.</w:t>
      </w:r>
      <w:r w:rsidRPr="00A76C63">
        <w:rPr>
          <w:rFonts w:ascii="Times New Roman" w:hAnsi="Times New Roman" w:cs="Times New Roman"/>
        </w:rPr>
        <w:t xml:space="preserve"> 40A:5-15 in the Bui</w:t>
      </w:r>
      <w:r w:rsidR="00E87F31" w:rsidRPr="00A76C63">
        <w:rPr>
          <w:rFonts w:ascii="Times New Roman" w:hAnsi="Times New Roman" w:cs="Times New Roman"/>
        </w:rPr>
        <w:t xml:space="preserve">lding Department, Marina Operating, Borough Clerk, </w:t>
      </w:r>
      <w:r w:rsidR="00B6482F" w:rsidRPr="00A76C63">
        <w:rPr>
          <w:rFonts w:ascii="Times New Roman" w:hAnsi="Times New Roman" w:cs="Times New Roman"/>
        </w:rPr>
        <w:t>and Recreation</w:t>
      </w:r>
      <w:r w:rsidRPr="00A76C63">
        <w:rPr>
          <w:rFonts w:ascii="Times New Roman" w:hAnsi="Times New Roman" w:cs="Times New Roman"/>
        </w:rPr>
        <w:t xml:space="preserve"> Department.</w:t>
      </w:r>
    </w:p>
    <w:p w14:paraId="6AB6A5C8" w14:textId="77777777" w:rsidR="00FC5F8D" w:rsidRPr="00A76C63" w:rsidRDefault="00FC5F8D" w:rsidP="00A76C63">
      <w:pPr>
        <w:spacing w:after="0"/>
        <w:rPr>
          <w:rFonts w:ascii="Times New Roman" w:hAnsi="Times New Roman" w:cs="Times New Roman"/>
        </w:rPr>
      </w:pPr>
    </w:p>
    <w:p w14:paraId="7C02DD31" w14:textId="77777777" w:rsidR="00FC5F8D" w:rsidRPr="00A76C63" w:rsidRDefault="00FC5F8D" w:rsidP="00A76C63">
      <w:pPr>
        <w:pStyle w:val="ListParagraph"/>
        <w:numPr>
          <w:ilvl w:val="0"/>
          <w:numId w:val="42"/>
        </w:numPr>
        <w:rPr>
          <w:rFonts w:eastAsiaTheme="minorHAnsi"/>
        </w:rPr>
      </w:pPr>
      <w:r w:rsidRPr="00A76C63">
        <w:rPr>
          <w:rFonts w:eastAsiaTheme="minorHAnsi"/>
        </w:rPr>
        <w:t>Analysis: Most deposits are made within the forty-eight hour requirement.</w:t>
      </w:r>
    </w:p>
    <w:p w14:paraId="14ECA474" w14:textId="77777777" w:rsidR="00FC5F8D" w:rsidRPr="00A76C63" w:rsidRDefault="00FC5F8D" w:rsidP="00A76C63">
      <w:pPr>
        <w:pStyle w:val="ListParagraph"/>
        <w:ind w:left="0"/>
      </w:pPr>
    </w:p>
    <w:p w14:paraId="556DAF29" w14:textId="77777777" w:rsidR="00FC5F8D" w:rsidRPr="00A76C63" w:rsidRDefault="00FC5F8D" w:rsidP="00A76C63">
      <w:pPr>
        <w:pStyle w:val="ListParagraph"/>
        <w:numPr>
          <w:ilvl w:val="0"/>
          <w:numId w:val="42"/>
        </w:numPr>
      </w:pPr>
      <w:r w:rsidRPr="00A76C63">
        <w:t>Corrective Action: Cross train employees to handle transmittals in a timely manner</w:t>
      </w:r>
      <w:r w:rsidR="00E87F31" w:rsidRPr="00A76C63">
        <w:t xml:space="preserve"> to account for staff absences when payment are made</w:t>
      </w:r>
      <w:r w:rsidRPr="00A76C63">
        <w:t>.</w:t>
      </w:r>
    </w:p>
    <w:p w14:paraId="6BE59A7F" w14:textId="77777777" w:rsidR="00FC5F8D" w:rsidRPr="00A76C63" w:rsidRDefault="00FC5F8D" w:rsidP="00A76C63">
      <w:pPr>
        <w:pStyle w:val="ListParagraph"/>
        <w:ind w:left="0"/>
      </w:pPr>
    </w:p>
    <w:p w14:paraId="6264FBD6" w14:textId="77777777" w:rsidR="00FC5F8D" w:rsidRPr="00A76C63" w:rsidRDefault="00FC5F8D" w:rsidP="00A76C63">
      <w:pPr>
        <w:pStyle w:val="ListParagraph"/>
        <w:numPr>
          <w:ilvl w:val="0"/>
          <w:numId w:val="42"/>
        </w:numPr>
      </w:pPr>
      <w:r w:rsidRPr="00A76C63">
        <w:t>Implementation:  Ongoing.</w:t>
      </w:r>
    </w:p>
    <w:p w14:paraId="571E2AC4" w14:textId="77777777" w:rsidR="00E87F31" w:rsidRPr="00A76C63" w:rsidRDefault="00E87F31" w:rsidP="00A76C63">
      <w:pPr>
        <w:pStyle w:val="ListParagraph"/>
        <w:ind w:left="0"/>
      </w:pPr>
    </w:p>
    <w:p w14:paraId="3B5B7BDE" w14:textId="77777777" w:rsidR="00E87F31" w:rsidRPr="00A76C63" w:rsidRDefault="00E87F31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>FINDING # 2 – Receipts per the Recreation Department receipt ledger do not agree to the amount being deposited.</w:t>
      </w:r>
    </w:p>
    <w:p w14:paraId="3FABC53F" w14:textId="77777777" w:rsidR="00A76C63" w:rsidRDefault="00A76C63" w:rsidP="00A76C63">
      <w:pPr>
        <w:pStyle w:val="ListParagraph"/>
        <w:ind w:left="0"/>
      </w:pPr>
    </w:p>
    <w:p w14:paraId="3BBAD44F" w14:textId="77777777" w:rsidR="00F42226" w:rsidRPr="00A76C63" w:rsidRDefault="00F42226" w:rsidP="00A76C63">
      <w:pPr>
        <w:pStyle w:val="ListParagraph"/>
        <w:numPr>
          <w:ilvl w:val="0"/>
          <w:numId w:val="43"/>
        </w:numPr>
      </w:pPr>
      <w:r w:rsidRPr="00A76C63">
        <w:t>Analysis: All fee based recreation activities are paid for electronically with ACH checks or credit cards for several years.  There are issues from time to time whereby a resident does not have the ability to pay electronically.</w:t>
      </w:r>
    </w:p>
    <w:p w14:paraId="096FAD0D" w14:textId="77777777" w:rsidR="00F42226" w:rsidRPr="00A76C63" w:rsidRDefault="00F42226" w:rsidP="00A76C63">
      <w:pPr>
        <w:pStyle w:val="ListParagraph"/>
        <w:ind w:left="0"/>
      </w:pPr>
    </w:p>
    <w:p w14:paraId="1C4E70BD" w14:textId="77777777" w:rsidR="00F42226" w:rsidRPr="00A76C63" w:rsidRDefault="00F42226" w:rsidP="00A76C63">
      <w:pPr>
        <w:pStyle w:val="ListParagraph"/>
        <w:numPr>
          <w:ilvl w:val="0"/>
          <w:numId w:val="43"/>
        </w:numPr>
      </w:pPr>
      <w:r w:rsidRPr="00A76C63">
        <w:t>Corrective Action: Enforce the policy created several years ago with electronic payments that no cash transactions are to be authorized.</w:t>
      </w:r>
    </w:p>
    <w:p w14:paraId="0847D22A" w14:textId="77777777" w:rsidR="00F42226" w:rsidRPr="00A76C63" w:rsidRDefault="00F42226" w:rsidP="00A76C63">
      <w:pPr>
        <w:pStyle w:val="ListParagraph"/>
        <w:ind w:left="0"/>
      </w:pPr>
    </w:p>
    <w:p w14:paraId="46563E05" w14:textId="77777777" w:rsidR="00F42226" w:rsidRPr="00A76C63" w:rsidRDefault="00F42226" w:rsidP="00A76C63">
      <w:pPr>
        <w:pStyle w:val="ListParagraph"/>
        <w:numPr>
          <w:ilvl w:val="0"/>
          <w:numId w:val="43"/>
        </w:numPr>
      </w:pPr>
      <w:r w:rsidRPr="00A76C63">
        <w:t>Implementation:  Immediate.</w:t>
      </w:r>
    </w:p>
    <w:p w14:paraId="75961876" w14:textId="77777777" w:rsidR="00F42226" w:rsidRPr="00A76C63" w:rsidRDefault="00F42226" w:rsidP="00A76C63">
      <w:pPr>
        <w:pStyle w:val="ListParagraph"/>
        <w:ind w:left="0"/>
      </w:pPr>
    </w:p>
    <w:p w14:paraId="1A354E1F" w14:textId="77777777" w:rsidR="00F42226" w:rsidRPr="00A76C63" w:rsidRDefault="00F42226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>FINDING # 3 – The Police Department is not issuing receipts for monies being collected.</w:t>
      </w:r>
    </w:p>
    <w:p w14:paraId="0A02BA6E" w14:textId="77777777" w:rsidR="00F42226" w:rsidRPr="00A76C63" w:rsidRDefault="00F42226" w:rsidP="00A76C63">
      <w:pPr>
        <w:pStyle w:val="ListParagraph"/>
        <w:numPr>
          <w:ilvl w:val="0"/>
          <w:numId w:val="44"/>
        </w:numPr>
      </w:pPr>
      <w:r w:rsidRPr="00A76C63">
        <w:lastRenderedPageBreak/>
        <w:t xml:space="preserve">Analysis: Residents sometimes come to Police Headquarters during non-office staff hours to submit </w:t>
      </w:r>
      <w:r w:rsidR="00C816C6" w:rsidRPr="00A76C63">
        <w:t>applications or pick-up reports and these transactions are being performed by on-duty police officers and dispatchers who do not properly record the payment transaction.</w:t>
      </w:r>
    </w:p>
    <w:p w14:paraId="25B6C629" w14:textId="77777777" w:rsidR="00F42226" w:rsidRPr="00A76C63" w:rsidRDefault="00F42226" w:rsidP="00A76C63">
      <w:pPr>
        <w:pStyle w:val="ListParagraph"/>
        <w:ind w:left="0"/>
      </w:pPr>
    </w:p>
    <w:p w14:paraId="6FDCCF36" w14:textId="77777777" w:rsidR="00C816C6" w:rsidRPr="00A76C63" w:rsidRDefault="00F42226" w:rsidP="00A76C63">
      <w:pPr>
        <w:pStyle w:val="ListParagraph"/>
        <w:numPr>
          <w:ilvl w:val="0"/>
          <w:numId w:val="44"/>
        </w:numPr>
      </w:pPr>
      <w:r w:rsidRPr="00A76C63">
        <w:t xml:space="preserve">Corrective Action: May need to require residents who need to make a Police Department payment only do so during </w:t>
      </w:r>
      <w:r w:rsidR="00C816C6" w:rsidRPr="00A76C63">
        <w:t>office staff hours.</w:t>
      </w:r>
    </w:p>
    <w:p w14:paraId="05062CED" w14:textId="77777777" w:rsidR="00C816C6" w:rsidRPr="00A76C63" w:rsidRDefault="00C816C6" w:rsidP="00A76C63">
      <w:pPr>
        <w:pStyle w:val="ListParagraph"/>
        <w:ind w:left="0"/>
      </w:pPr>
    </w:p>
    <w:p w14:paraId="58F63F90" w14:textId="77777777" w:rsidR="00F42226" w:rsidRPr="00A76C63" w:rsidRDefault="00C816C6" w:rsidP="00A76C63">
      <w:pPr>
        <w:pStyle w:val="ListParagraph"/>
        <w:numPr>
          <w:ilvl w:val="0"/>
          <w:numId w:val="44"/>
        </w:numPr>
      </w:pPr>
      <w:r w:rsidRPr="00A76C63">
        <w:t xml:space="preserve">Implementation: Under review. </w:t>
      </w:r>
    </w:p>
    <w:p w14:paraId="79F14B61" w14:textId="77777777" w:rsidR="00F42226" w:rsidRPr="00A76C63" w:rsidRDefault="00F42226" w:rsidP="00A76C63">
      <w:pPr>
        <w:pStyle w:val="ListParagraph"/>
        <w:ind w:left="0"/>
      </w:pPr>
      <w:r w:rsidRPr="00A76C63">
        <w:t xml:space="preserve"> </w:t>
      </w:r>
    </w:p>
    <w:p w14:paraId="38E5C0CC" w14:textId="77777777" w:rsidR="004E420A" w:rsidRPr="00A76C63" w:rsidRDefault="004E420A" w:rsidP="00A76C63">
      <w:pPr>
        <w:spacing w:after="0"/>
        <w:rPr>
          <w:rFonts w:ascii="Times New Roman" w:hAnsi="Times New Roman" w:cs="Times New Roman"/>
          <w:b/>
          <w:u w:val="single"/>
        </w:rPr>
      </w:pPr>
      <w:r w:rsidRPr="00A76C63">
        <w:rPr>
          <w:rFonts w:ascii="Times New Roman" w:hAnsi="Times New Roman" w:cs="Times New Roman"/>
          <w:b/>
          <w:u w:val="single"/>
        </w:rPr>
        <w:t>COURT</w:t>
      </w:r>
    </w:p>
    <w:p w14:paraId="612235FD" w14:textId="77777777" w:rsidR="004E420A" w:rsidRPr="00A76C63" w:rsidRDefault="004E420A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 xml:space="preserve">FINDING # 1 – </w:t>
      </w:r>
      <w:r w:rsidR="00DC7879" w:rsidRPr="00A76C63">
        <w:rPr>
          <w:rFonts w:ascii="Times New Roman" w:hAnsi="Times New Roman" w:cs="Times New Roman"/>
        </w:rPr>
        <w:t>There were an excessive amount of tickets which had been assigned but not issued which were greater than 180 days old.</w:t>
      </w:r>
    </w:p>
    <w:p w14:paraId="787E099E" w14:textId="77777777" w:rsidR="00A76C63" w:rsidRDefault="00A76C63" w:rsidP="00A76C63">
      <w:pPr>
        <w:pStyle w:val="ListParagraph"/>
        <w:ind w:left="0"/>
        <w:rPr>
          <w:rFonts w:eastAsiaTheme="minorHAnsi"/>
        </w:rPr>
      </w:pPr>
    </w:p>
    <w:p w14:paraId="1643E305" w14:textId="77777777" w:rsidR="004E420A" w:rsidRPr="00A76C63" w:rsidRDefault="004E420A" w:rsidP="00A76C63">
      <w:pPr>
        <w:pStyle w:val="ListParagraph"/>
        <w:numPr>
          <w:ilvl w:val="0"/>
          <w:numId w:val="45"/>
        </w:numPr>
      </w:pPr>
      <w:r w:rsidRPr="00A76C63">
        <w:t>Analysis: The Court must process tickets in a timely manner.</w:t>
      </w:r>
    </w:p>
    <w:p w14:paraId="4568EA98" w14:textId="77777777" w:rsidR="00A76C63" w:rsidRDefault="00A76C63" w:rsidP="00A76C63">
      <w:pPr>
        <w:spacing w:after="0"/>
        <w:rPr>
          <w:rFonts w:ascii="Times New Roman" w:eastAsia="Times New Roman" w:hAnsi="Times New Roman" w:cs="Times New Roman"/>
        </w:rPr>
      </w:pPr>
    </w:p>
    <w:p w14:paraId="64FC9066" w14:textId="77777777" w:rsidR="004E420A" w:rsidRPr="00A76C63" w:rsidRDefault="004E420A" w:rsidP="00A76C63">
      <w:pPr>
        <w:pStyle w:val="ListParagraph"/>
        <w:numPr>
          <w:ilvl w:val="0"/>
          <w:numId w:val="45"/>
        </w:numPr>
      </w:pPr>
      <w:r w:rsidRPr="00A76C63">
        <w:t xml:space="preserve">Corrective Action: </w:t>
      </w:r>
      <w:r w:rsidR="00EE3140" w:rsidRPr="00A76C63">
        <w:t xml:space="preserve">The Court will review the monthly management report to ensure </w:t>
      </w:r>
      <w:r w:rsidR="00B6482F" w:rsidRPr="00A76C63">
        <w:t xml:space="preserve">  </w:t>
      </w:r>
      <w:r w:rsidR="00EE3140" w:rsidRPr="00A76C63">
        <w:t>no tickets are over 180 days.</w:t>
      </w:r>
    </w:p>
    <w:p w14:paraId="483C8853" w14:textId="77777777" w:rsidR="00A76C63" w:rsidRDefault="00A76C63" w:rsidP="00A76C63">
      <w:pPr>
        <w:pStyle w:val="ListParagraph"/>
        <w:ind w:left="0"/>
      </w:pPr>
    </w:p>
    <w:p w14:paraId="5546A7E0" w14:textId="77777777" w:rsidR="00EE3140" w:rsidRPr="00A76C63" w:rsidRDefault="00C15A2B" w:rsidP="00A76C63">
      <w:pPr>
        <w:pStyle w:val="ListParagraph"/>
        <w:numPr>
          <w:ilvl w:val="0"/>
          <w:numId w:val="45"/>
        </w:numPr>
      </w:pPr>
      <w:r w:rsidRPr="00A76C63">
        <w:t>Implementation</w:t>
      </w:r>
      <w:r w:rsidR="00EE3140" w:rsidRPr="00A76C63">
        <w:t>:  Ongoing.</w:t>
      </w:r>
    </w:p>
    <w:p w14:paraId="12A32068" w14:textId="77777777" w:rsidR="00DC7879" w:rsidRPr="00A76C63" w:rsidRDefault="00DC7879" w:rsidP="00A76C63">
      <w:pPr>
        <w:pStyle w:val="ListParagraph"/>
        <w:ind w:left="0"/>
      </w:pPr>
    </w:p>
    <w:p w14:paraId="171EFC11" w14:textId="77777777" w:rsidR="00A76C63" w:rsidRPr="00A76C63" w:rsidRDefault="00DC7879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 xml:space="preserve">FINDING # 2 – There were an excessive </w:t>
      </w:r>
      <w:r w:rsidR="00967FAA" w:rsidRPr="00A76C63">
        <w:rPr>
          <w:rFonts w:ascii="Times New Roman" w:hAnsi="Times New Roman" w:cs="Times New Roman"/>
        </w:rPr>
        <w:t>number of tickets eligible for dismissal on the Dec</w:t>
      </w:r>
      <w:r w:rsidR="00A76C63" w:rsidRPr="00A76C63">
        <w:rPr>
          <w:rFonts w:ascii="Times New Roman" w:hAnsi="Times New Roman" w:cs="Times New Roman"/>
        </w:rPr>
        <w:t>ember monthly management report.</w:t>
      </w:r>
    </w:p>
    <w:p w14:paraId="1AB8DA31" w14:textId="77777777" w:rsidR="00A76C63" w:rsidRPr="00A76C63" w:rsidRDefault="00A76C63" w:rsidP="00A76C63">
      <w:pPr>
        <w:spacing w:after="0"/>
        <w:rPr>
          <w:rFonts w:ascii="Times New Roman" w:hAnsi="Times New Roman" w:cs="Times New Roman"/>
        </w:rPr>
      </w:pPr>
    </w:p>
    <w:p w14:paraId="40973E40" w14:textId="77777777" w:rsidR="00C15A2B" w:rsidRPr="00A76C63" w:rsidRDefault="00C15A2B" w:rsidP="00A76C63">
      <w:pPr>
        <w:pStyle w:val="ListParagraph"/>
        <w:numPr>
          <w:ilvl w:val="0"/>
          <w:numId w:val="46"/>
        </w:numPr>
      </w:pPr>
      <w:r w:rsidRPr="00A76C63">
        <w:t>Analysis: Unexpected departure of Court Administrator in last quarter of 2019.</w:t>
      </w:r>
    </w:p>
    <w:p w14:paraId="053BFCCA" w14:textId="77777777" w:rsidR="00A76C63" w:rsidRPr="00A76C63" w:rsidRDefault="00B6482F" w:rsidP="00A76C63">
      <w:pPr>
        <w:pStyle w:val="ListParagraph"/>
        <w:ind w:left="0"/>
      </w:pPr>
      <w:r w:rsidRPr="00A76C63">
        <w:t xml:space="preserve">                     </w:t>
      </w:r>
    </w:p>
    <w:p w14:paraId="695D7532" w14:textId="77777777" w:rsidR="00C15A2B" w:rsidRPr="00A76C63" w:rsidRDefault="00C15A2B" w:rsidP="00A76C63">
      <w:pPr>
        <w:pStyle w:val="ListParagraph"/>
        <w:numPr>
          <w:ilvl w:val="0"/>
          <w:numId w:val="46"/>
        </w:numPr>
      </w:pPr>
      <w:r w:rsidRPr="00A76C63">
        <w:t>Corrective Action: New Court Administrator hired in February of 2020.</w:t>
      </w:r>
    </w:p>
    <w:p w14:paraId="4165F8A0" w14:textId="77777777" w:rsidR="00A76C63" w:rsidRDefault="00B6482F" w:rsidP="00A76C63">
      <w:pPr>
        <w:pStyle w:val="ListParagraph"/>
        <w:ind w:left="0"/>
      </w:pPr>
      <w:r w:rsidRPr="00A76C63">
        <w:t xml:space="preserve">                     </w:t>
      </w:r>
    </w:p>
    <w:p w14:paraId="7FFFD675" w14:textId="77777777" w:rsidR="00C15A2B" w:rsidRPr="00A76C63" w:rsidRDefault="00C15A2B" w:rsidP="00A76C63">
      <w:pPr>
        <w:pStyle w:val="ListParagraph"/>
        <w:numPr>
          <w:ilvl w:val="0"/>
          <w:numId w:val="46"/>
        </w:numPr>
      </w:pPr>
      <w:r w:rsidRPr="00A76C63">
        <w:t>Implementation:  Immediate.</w:t>
      </w:r>
    </w:p>
    <w:p w14:paraId="14D33986" w14:textId="77777777" w:rsidR="00C15A2B" w:rsidRPr="00A76C63" w:rsidRDefault="00C15A2B" w:rsidP="00A76C63">
      <w:pPr>
        <w:pStyle w:val="ListParagraph"/>
        <w:ind w:left="0"/>
      </w:pPr>
    </w:p>
    <w:p w14:paraId="06527644" w14:textId="77777777" w:rsidR="00C15A2B" w:rsidRPr="00A76C63" w:rsidRDefault="00C15A2B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>FINDING # 3 – The Bail Account bank reconciliation includes outstanding checks greater than 180 days as reconciling items.</w:t>
      </w:r>
    </w:p>
    <w:p w14:paraId="248FC51A" w14:textId="77777777" w:rsidR="00A76C63" w:rsidRDefault="00A76C63" w:rsidP="00A76C63">
      <w:pPr>
        <w:pStyle w:val="ListParagraph"/>
        <w:ind w:left="0"/>
      </w:pPr>
    </w:p>
    <w:p w14:paraId="3A894B57" w14:textId="77777777" w:rsidR="00C15A2B" w:rsidRPr="00A76C63" w:rsidRDefault="00C15A2B" w:rsidP="00A76C63">
      <w:pPr>
        <w:pStyle w:val="ListParagraph"/>
        <w:numPr>
          <w:ilvl w:val="0"/>
          <w:numId w:val="47"/>
        </w:numPr>
      </w:pPr>
      <w:r w:rsidRPr="00A76C63">
        <w:t>Analysis: Unexpected departure of Court Administrator in last quarter of 2019.</w:t>
      </w:r>
    </w:p>
    <w:p w14:paraId="401C1ABA" w14:textId="77777777" w:rsidR="00C15A2B" w:rsidRPr="00A76C63" w:rsidRDefault="00C15A2B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 xml:space="preserve"> </w:t>
      </w:r>
    </w:p>
    <w:p w14:paraId="113A2E69" w14:textId="77777777" w:rsidR="00C15A2B" w:rsidRPr="00A76C63" w:rsidRDefault="00C15A2B" w:rsidP="00A76C63">
      <w:pPr>
        <w:pStyle w:val="ListParagraph"/>
        <w:numPr>
          <w:ilvl w:val="0"/>
          <w:numId w:val="47"/>
        </w:numPr>
      </w:pPr>
      <w:r w:rsidRPr="00A76C63">
        <w:t>Corrective Action: New Court Administrator hired in February of 2020.</w:t>
      </w:r>
    </w:p>
    <w:p w14:paraId="001327A6" w14:textId="77777777" w:rsidR="00C15A2B" w:rsidRPr="00A76C63" w:rsidRDefault="00C15A2B" w:rsidP="00A76C63">
      <w:pPr>
        <w:pStyle w:val="ListParagraph"/>
        <w:ind w:left="0"/>
      </w:pPr>
    </w:p>
    <w:p w14:paraId="79E4B2F0" w14:textId="77777777" w:rsidR="00C15A2B" w:rsidRPr="00A76C63" w:rsidRDefault="00C15A2B" w:rsidP="00A76C63">
      <w:pPr>
        <w:pStyle w:val="ListParagraph"/>
        <w:numPr>
          <w:ilvl w:val="0"/>
          <w:numId w:val="47"/>
        </w:numPr>
      </w:pPr>
      <w:r w:rsidRPr="00A76C63">
        <w:t>Implementation:  Immediate.</w:t>
      </w:r>
    </w:p>
    <w:p w14:paraId="55B1A4C3" w14:textId="77777777" w:rsidR="00C15A2B" w:rsidRPr="00A76C63" w:rsidRDefault="00C15A2B" w:rsidP="00A76C63">
      <w:pPr>
        <w:pStyle w:val="ListParagraph"/>
        <w:ind w:left="0"/>
      </w:pPr>
    </w:p>
    <w:p w14:paraId="1B0AB2F8" w14:textId="77777777" w:rsidR="00C15A2B" w:rsidRPr="00A76C63" w:rsidRDefault="00B6482F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>FINDING # 4 – The bail account was not reconciled for the months of November and December.</w:t>
      </w:r>
    </w:p>
    <w:p w14:paraId="04809DAD" w14:textId="77777777" w:rsidR="00B6482F" w:rsidRPr="00A76C63" w:rsidRDefault="00B6482F" w:rsidP="00A76C63">
      <w:pPr>
        <w:pStyle w:val="ListParagraph"/>
        <w:ind w:left="0"/>
      </w:pPr>
    </w:p>
    <w:p w14:paraId="552DB78F" w14:textId="77777777" w:rsidR="00B6482F" w:rsidRPr="00A76C63" w:rsidRDefault="00B6482F" w:rsidP="00A76C63">
      <w:pPr>
        <w:pStyle w:val="ListParagraph"/>
        <w:numPr>
          <w:ilvl w:val="0"/>
          <w:numId w:val="48"/>
        </w:numPr>
      </w:pPr>
      <w:r w:rsidRPr="00A76C63">
        <w:t>Analysis: Unexpected departure of Court Administrator in last quarter of 2019.</w:t>
      </w:r>
    </w:p>
    <w:p w14:paraId="55E7CE40" w14:textId="77777777" w:rsidR="00B6482F" w:rsidRPr="00A76C63" w:rsidRDefault="00B6482F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 xml:space="preserve"> </w:t>
      </w:r>
    </w:p>
    <w:p w14:paraId="38E05D45" w14:textId="77777777" w:rsidR="00B6482F" w:rsidRPr="00A76C63" w:rsidRDefault="00B6482F" w:rsidP="00A76C63">
      <w:pPr>
        <w:pStyle w:val="ListParagraph"/>
        <w:numPr>
          <w:ilvl w:val="0"/>
          <w:numId w:val="48"/>
        </w:numPr>
      </w:pPr>
      <w:r w:rsidRPr="00A76C63">
        <w:t>Corrective Action: New Court Administrator hired in February of 2020.</w:t>
      </w:r>
    </w:p>
    <w:p w14:paraId="1266E8C0" w14:textId="77777777" w:rsidR="00B6482F" w:rsidRPr="00A76C63" w:rsidRDefault="00B6482F" w:rsidP="00A76C63">
      <w:pPr>
        <w:pStyle w:val="ListParagraph"/>
        <w:ind w:left="0"/>
      </w:pPr>
    </w:p>
    <w:p w14:paraId="10FBC892" w14:textId="77777777" w:rsidR="00B6482F" w:rsidRPr="00A76C63" w:rsidRDefault="00B6482F" w:rsidP="00A76C63">
      <w:pPr>
        <w:pStyle w:val="ListParagraph"/>
        <w:numPr>
          <w:ilvl w:val="0"/>
          <w:numId w:val="48"/>
        </w:numPr>
      </w:pPr>
      <w:r w:rsidRPr="00A76C63">
        <w:t>Implementation:  Immediate.</w:t>
      </w:r>
    </w:p>
    <w:p w14:paraId="264A5312" w14:textId="77777777" w:rsidR="00B6482F" w:rsidRPr="00A76C63" w:rsidRDefault="00B6482F" w:rsidP="00A76C63">
      <w:pPr>
        <w:pStyle w:val="ListParagraph"/>
        <w:ind w:left="0"/>
      </w:pPr>
    </w:p>
    <w:p w14:paraId="0C619EB4" w14:textId="77777777" w:rsidR="00B6482F" w:rsidRPr="00A76C63" w:rsidRDefault="00B6482F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lastRenderedPageBreak/>
        <w:t>FINDING # 5 – The reconciled cash bail per the bank account does not agree to the bail on account per ATS/ACS.</w:t>
      </w:r>
    </w:p>
    <w:p w14:paraId="1812059B" w14:textId="77777777" w:rsidR="00A76C63" w:rsidRDefault="00A76C63" w:rsidP="00A76C63">
      <w:pPr>
        <w:pStyle w:val="ListParagraph"/>
        <w:ind w:left="0"/>
      </w:pPr>
    </w:p>
    <w:p w14:paraId="066DD737" w14:textId="77777777" w:rsidR="00B6482F" w:rsidRPr="00A76C63" w:rsidRDefault="00B6482F" w:rsidP="00A76C63">
      <w:pPr>
        <w:pStyle w:val="ListParagraph"/>
        <w:numPr>
          <w:ilvl w:val="0"/>
          <w:numId w:val="49"/>
        </w:numPr>
      </w:pPr>
      <w:r w:rsidRPr="00A76C63">
        <w:t>Analysis: Unexpected departure of Court Administrator in last quarter of 2019.</w:t>
      </w:r>
    </w:p>
    <w:p w14:paraId="3EE60C88" w14:textId="77777777" w:rsidR="00B6482F" w:rsidRPr="00A76C63" w:rsidRDefault="00B6482F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hAnsi="Times New Roman" w:cs="Times New Roman"/>
        </w:rPr>
        <w:t xml:space="preserve"> </w:t>
      </w:r>
    </w:p>
    <w:p w14:paraId="1A7B960D" w14:textId="77777777" w:rsidR="00B6482F" w:rsidRPr="00A76C63" w:rsidRDefault="00B6482F" w:rsidP="00A76C63">
      <w:pPr>
        <w:pStyle w:val="ListParagraph"/>
        <w:numPr>
          <w:ilvl w:val="0"/>
          <w:numId w:val="49"/>
        </w:numPr>
      </w:pPr>
      <w:r w:rsidRPr="00A76C63">
        <w:t>Corrective Action: New Court Administrator hired in February of 2020.</w:t>
      </w:r>
    </w:p>
    <w:p w14:paraId="12381FA2" w14:textId="77777777" w:rsidR="00B6482F" w:rsidRPr="00A76C63" w:rsidRDefault="00B6482F" w:rsidP="00A76C63">
      <w:pPr>
        <w:pStyle w:val="ListParagraph"/>
        <w:ind w:left="0"/>
      </w:pPr>
    </w:p>
    <w:p w14:paraId="0E223217" w14:textId="77777777" w:rsidR="00B6482F" w:rsidRPr="00A76C63" w:rsidRDefault="00B6482F" w:rsidP="00A76C63">
      <w:pPr>
        <w:pStyle w:val="ListParagraph"/>
        <w:numPr>
          <w:ilvl w:val="0"/>
          <w:numId w:val="49"/>
        </w:numPr>
      </w:pPr>
      <w:r w:rsidRPr="00A76C63">
        <w:t>Implementation:  Immediate.</w:t>
      </w:r>
    </w:p>
    <w:p w14:paraId="50E86496" w14:textId="77777777" w:rsidR="00B6482F" w:rsidRPr="00A76C63" w:rsidRDefault="00B6482F" w:rsidP="00A76C63">
      <w:pPr>
        <w:spacing w:after="0"/>
        <w:rPr>
          <w:rFonts w:ascii="Times New Roman" w:hAnsi="Times New Roman" w:cs="Times New Roman"/>
        </w:rPr>
      </w:pPr>
    </w:p>
    <w:p w14:paraId="7E67AC39" w14:textId="77777777" w:rsidR="00C15A2B" w:rsidRPr="00A76C63" w:rsidRDefault="00C15A2B" w:rsidP="00A76C63">
      <w:pPr>
        <w:pStyle w:val="ListParagraph"/>
        <w:ind w:left="0"/>
      </w:pPr>
    </w:p>
    <w:p w14:paraId="6A470FD3" w14:textId="77777777" w:rsidR="00FC5F8D" w:rsidRPr="00A76C63" w:rsidRDefault="00FC5F8D" w:rsidP="00A76C63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4336FB14" w14:textId="77777777" w:rsidR="00064722" w:rsidRPr="00A76C63" w:rsidRDefault="00064722" w:rsidP="00A76C63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2F4AF78C" w14:textId="77777777" w:rsidR="00064722" w:rsidRPr="00A76C63" w:rsidRDefault="00064722" w:rsidP="00A76C63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6A07820F" w14:textId="77777777" w:rsidR="007166B7" w:rsidRPr="00A76C63" w:rsidRDefault="007166B7" w:rsidP="00A76C63">
      <w:pPr>
        <w:spacing w:after="0"/>
        <w:rPr>
          <w:rFonts w:ascii="Times New Roman" w:hAnsi="Times New Roman" w:cs="Times New Roman"/>
        </w:rPr>
      </w:pPr>
      <w:r w:rsidRPr="00A76C63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B6482F" w:rsidRPr="00A76C63">
        <w:rPr>
          <w:rFonts w:ascii="Times New Roman" w:eastAsia="Times New Roman" w:hAnsi="Times New Roman" w:cs="Times New Roman"/>
          <w:b/>
          <w:bCs/>
        </w:rPr>
        <w:t>July 20, 2020.</w:t>
      </w:r>
    </w:p>
    <w:p w14:paraId="3D156F3D" w14:textId="77777777" w:rsidR="007166B7" w:rsidRPr="00A76C63" w:rsidRDefault="007166B7" w:rsidP="00A76C63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A76C63">
        <w:rPr>
          <w:rFonts w:ascii="Times New Roman" w:eastAsia="Calibri" w:hAnsi="Times New Roman" w:cs="Times New Roman"/>
          <w:b/>
        </w:rPr>
        <w:tab/>
      </w:r>
    </w:p>
    <w:p w14:paraId="7A593F50" w14:textId="77777777" w:rsidR="007166B7" w:rsidRPr="00A76C63" w:rsidRDefault="007166B7" w:rsidP="00A76C63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4CDEDD31" w14:textId="77777777" w:rsidR="007166B7" w:rsidRPr="00A76C63" w:rsidRDefault="007166B7" w:rsidP="00A76C63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1CD887D4" w14:textId="77777777" w:rsidR="007166B7" w:rsidRPr="00A76C63" w:rsidRDefault="007166B7" w:rsidP="00A76C63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A76C63">
        <w:rPr>
          <w:rFonts w:ascii="Times New Roman" w:eastAsia="Calibri" w:hAnsi="Times New Roman" w:cs="Times New Roman"/>
          <w:b/>
        </w:rPr>
        <w:tab/>
        <w:t>____________________________</w:t>
      </w:r>
      <w:r w:rsidRPr="00A76C63">
        <w:rPr>
          <w:rFonts w:ascii="Times New Roman" w:eastAsia="Calibri" w:hAnsi="Times New Roman" w:cs="Times New Roman"/>
          <w:b/>
        </w:rPr>
        <w:tab/>
      </w:r>
      <w:r w:rsidRPr="00A76C63">
        <w:rPr>
          <w:rFonts w:ascii="Times New Roman" w:eastAsia="Calibri" w:hAnsi="Times New Roman" w:cs="Times New Roman"/>
          <w:b/>
        </w:rPr>
        <w:tab/>
      </w:r>
      <w:r w:rsidRPr="00A76C63">
        <w:rPr>
          <w:rFonts w:ascii="Times New Roman" w:eastAsia="Calibri" w:hAnsi="Times New Roman" w:cs="Times New Roman"/>
          <w:b/>
        </w:rPr>
        <w:tab/>
        <w:t>________________________</w:t>
      </w:r>
    </w:p>
    <w:p w14:paraId="39DFA07D" w14:textId="77777777" w:rsidR="007166B7" w:rsidRPr="00A76C63" w:rsidRDefault="007166B7" w:rsidP="00A76C63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 w:rsidRPr="00A76C63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  <w:t>Annamarie O’Connor, RMC</w:t>
      </w:r>
      <w:r w:rsidRPr="00A76C63">
        <w:rPr>
          <w:rFonts w:ascii="Times New Roman" w:eastAsia="Times New Roman" w:hAnsi="Times New Roman" w:cs="Times New Roman"/>
          <w:b/>
        </w:rPr>
        <w:tab/>
      </w:r>
    </w:p>
    <w:p w14:paraId="531CB865" w14:textId="77777777" w:rsidR="007166B7" w:rsidRPr="00A76C63" w:rsidRDefault="007166B7" w:rsidP="00A76C63">
      <w:pPr>
        <w:tabs>
          <w:tab w:val="left" w:pos="368"/>
        </w:tabs>
        <w:spacing w:after="0"/>
        <w:rPr>
          <w:rFonts w:ascii="Times New Roman" w:hAnsi="Times New Roman" w:cs="Times New Roman"/>
        </w:rPr>
      </w:pPr>
      <w:r w:rsidRPr="00A76C63">
        <w:rPr>
          <w:rFonts w:ascii="Times New Roman" w:eastAsia="Times New Roman" w:hAnsi="Times New Roman" w:cs="Times New Roman"/>
        </w:rPr>
        <w:tab/>
        <w:t xml:space="preserve">Mayor </w:t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</w:r>
      <w:r w:rsidRPr="00A76C63">
        <w:rPr>
          <w:rFonts w:ascii="Times New Roman" w:eastAsia="Times New Roman" w:hAnsi="Times New Roman" w:cs="Times New Roman"/>
        </w:rPr>
        <w:tab/>
        <w:t>Borough Clerk</w:t>
      </w:r>
    </w:p>
    <w:p w14:paraId="0FDAE47E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47556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5C6ED020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4BA53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340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CD0D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5D72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788C41FB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5F44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9446C"/>
    <w:multiLevelType w:val="hybridMultilevel"/>
    <w:tmpl w:val="A2D8D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54A"/>
    <w:multiLevelType w:val="hybridMultilevel"/>
    <w:tmpl w:val="BFF25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B055A"/>
    <w:multiLevelType w:val="hybridMultilevel"/>
    <w:tmpl w:val="FC0CEEC4"/>
    <w:lvl w:ilvl="0" w:tplc="6534D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542988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15009D"/>
    <w:multiLevelType w:val="hybridMultilevel"/>
    <w:tmpl w:val="A67A1ADA"/>
    <w:lvl w:ilvl="0" w:tplc="7CE841F4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A2565C1"/>
    <w:multiLevelType w:val="hybridMultilevel"/>
    <w:tmpl w:val="7C38F7A8"/>
    <w:lvl w:ilvl="0" w:tplc="6396103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0A5A480F"/>
    <w:multiLevelType w:val="hybridMultilevel"/>
    <w:tmpl w:val="0FEC33C0"/>
    <w:lvl w:ilvl="0" w:tplc="0BF06B3A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B60319"/>
    <w:multiLevelType w:val="hybridMultilevel"/>
    <w:tmpl w:val="2B9C6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66C68"/>
    <w:multiLevelType w:val="hybridMultilevel"/>
    <w:tmpl w:val="6BB45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0678D"/>
    <w:multiLevelType w:val="hybridMultilevel"/>
    <w:tmpl w:val="CF66F85C"/>
    <w:lvl w:ilvl="0" w:tplc="32A2D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8D669B"/>
    <w:multiLevelType w:val="hybridMultilevel"/>
    <w:tmpl w:val="FEA47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722CA"/>
    <w:multiLevelType w:val="hybridMultilevel"/>
    <w:tmpl w:val="34D8A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B7C4D"/>
    <w:multiLevelType w:val="hybridMultilevel"/>
    <w:tmpl w:val="287C63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1FE711D8"/>
    <w:multiLevelType w:val="hybridMultilevel"/>
    <w:tmpl w:val="D8024CDE"/>
    <w:lvl w:ilvl="0" w:tplc="CD1074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4D21D1"/>
    <w:multiLevelType w:val="hybridMultilevel"/>
    <w:tmpl w:val="552877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804BE"/>
    <w:multiLevelType w:val="hybridMultilevel"/>
    <w:tmpl w:val="6066B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621F0"/>
    <w:multiLevelType w:val="hybridMultilevel"/>
    <w:tmpl w:val="16D2F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96D98"/>
    <w:multiLevelType w:val="hybridMultilevel"/>
    <w:tmpl w:val="4698A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1782C"/>
    <w:multiLevelType w:val="hybridMultilevel"/>
    <w:tmpl w:val="B87CDE08"/>
    <w:lvl w:ilvl="0" w:tplc="F69A05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E00F08"/>
    <w:multiLevelType w:val="hybridMultilevel"/>
    <w:tmpl w:val="B418B2F2"/>
    <w:lvl w:ilvl="0" w:tplc="3136682A">
      <w:start w:val="1"/>
      <w:numFmt w:val="upperLetter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 w15:restartNumberingAfterBreak="0">
    <w:nsid w:val="36BB6B66"/>
    <w:multiLevelType w:val="hybridMultilevel"/>
    <w:tmpl w:val="A7365DF8"/>
    <w:lvl w:ilvl="0" w:tplc="3B1E4B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2E2A1E"/>
    <w:multiLevelType w:val="hybridMultilevel"/>
    <w:tmpl w:val="8CE82B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95167"/>
    <w:multiLevelType w:val="hybridMultilevel"/>
    <w:tmpl w:val="2EBC5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2181A"/>
    <w:multiLevelType w:val="hybridMultilevel"/>
    <w:tmpl w:val="FDB83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935B9"/>
    <w:multiLevelType w:val="hybridMultilevel"/>
    <w:tmpl w:val="A0901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15BCD"/>
    <w:multiLevelType w:val="hybridMultilevel"/>
    <w:tmpl w:val="D09C8BE2"/>
    <w:lvl w:ilvl="0" w:tplc="8D823F4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68F1CB4"/>
    <w:multiLevelType w:val="hybridMultilevel"/>
    <w:tmpl w:val="9C6EB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62FF8"/>
    <w:multiLevelType w:val="hybridMultilevel"/>
    <w:tmpl w:val="49000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54988"/>
    <w:multiLevelType w:val="hybridMultilevel"/>
    <w:tmpl w:val="DE54B990"/>
    <w:lvl w:ilvl="0" w:tplc="E376D6BE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059282C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881C17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325971"/>
    <w:multiLevelType w:val="hybridMultilevel"/>
    <w:tmpl w:val="8C400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37F35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8E4DAC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7D6DF9"/>
    <w:multiLevelType w:val="hybridMultilevel"/>
    <w:tmpl w:val="D0FAB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503AA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AE1184"/>
    <w:multiLevelType w:val="hybridMultilevel"/>
    <w:tmpl w:val="55DC3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F4FBB"/>
    <w:multiLevelType w:val="hybridMultilevel"/>
    <w:tmpl w:val="FC0CEEC4"/>
    <w:lvl w:ilvl="0" w:tplc="6534D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642EFB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EC054A"/>
    <w:multiLevelType w:val="hybridMultilevel"/>
    <w:tmpl w:val="EA94F0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87CDA"/>
    <w:multiLevelType w:val="hybridMultilevel"/>
    <w:tmpl w:val="E46EF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D31F1"/>
    <w:multiLevelType w:val="hybridMultilevel"/>
    <w:tmpl w:val="F62CB38A"/>
    <w:lvl w:ilvl="0" w:tplc="BF14FF7C">
      <w:start w:val="1"/>
      <w:numFmt w:val="upperLetter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3A3138A"/>
    <w:multiLevelType w:val="hybridMultilevel"/>
    <w:tmpl w:val="CAB05A28"/>
    <w:lvl w:ilvl="0" w:tplc="85E41C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E03BA3"/>
    <w:multiLevelType w:val="hybridMultilevel"/>
    <w:tmpl w:val="DDBAC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058B5"/>
    <w:multiLevelType w:val="hybridMultilevel"/>
    <w:tmpl w:val="BBCE6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73303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D50FD0"/>
    <w:multiLevelType w:val="hybridMultilevel"/>
    <w:tmpl w:val="B3A40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2"/>
  </w:num>
  <w:num w:numId="3">
    <w:abstractNumId w:val="39"/>
  </w:num>
  <w:num w:numId="4">
    <w:abstractNumId w:val="4"/>
  </w:num>
  <w:num w:numId="5">
    <w:abstractNumId w:val="31"/>
  </w:num>
  <w:num w:numId="6">
    <w:abstractNumId w:val="35"/>
  </w:num>
  <w:num w:numId="7">
    <w:abstractNumId w:val="37"/>
  </w:num>
  <w:num w:numId="8">
    <w:abstractNumId w:val="0"/>
  </w:num>
  <w:num w:numId="9">
    <w:abstractNumId w:val="40"/>
  </w:num>
  <w:num w:numId="10">
    <w:abstractNumId w:val="47"/>
  </w:num>
  <w:num w:numId="11">
    <w:abstractNumId w:val="34"/>
  </w:num>
  <w:num w:numId="12">
    <w:abstractNumId w:val="3"/>
  </w:num>
  <w:num w:numId="13">
    <w:abstractNumId w:val="22"/>
  </w:num>
  <w:num w:numId="14">
    <w:abstractNumId w:val="28"/>
  </w:num>
  <w:num w:numId="15">
    <w:abstractNumId w:val="20"/>
  </w:num>
  <w:num w:numId="16">
    <w:abstractNumId w:val="10"/>
  </w:num>
  <w:num w:numId="17">
    <w:abstractNumId w:val="6"/>
  </w:num>
  <w:num w:numId="18">
    <w:abstractNumId w:val="27"/>
  </w:num>
  <w:num w:numId="19">
    <w:abstractNumId w:val="5"/>
  </w:num>
  <w:num w:numId="20">
    <w:abstractNumId w:val="30"/>
  </w:num>
  <w:num w:numId="21">
    <w:abstractNumId w:val="15"/>
  </w:num>
  <w:num w:numId="22">
    <w:abstractNumId w:val="44"/>
  </w:num>
  <w:num w:numId="23">
    <w:abstractNumId w:val="33"/>
  </w:num>
  <w:num w:numId="24">
    <w:abstractNumId w:val="9"/>
  </w:num>
  <w:num w:numId="25">
    <w:abstractNumId w:val="17"/>
  </w:num>
  <w:num w:numId="26">
    <w:abstractNumId w:val="45"/>
  </w:num>
  <w:num w:numId="27">
    <w:abstractNumId w:val="23"/>
  </w:num>
  <w:num w:numId="28">
    <w:abstractNumId w:val="7"/>
  </w:num>
  <w:num w:numId="29">
    <w:abstractNumId w:val="19"/>
  </w:num>
  <w:num w:numId="30">
    <w:abstractNumId w:val="43"/>
  </w:num>
  <w:num w:numId="31">
    <w:abstractNumId w:val="21"/>
  </w:num>
  <w:num w:numId="32">
    <w:abstractNumId w:val="38"/>
  </w:num>
  <w:num w:numId="33">
    <w:abstractNumId w:val="41"/>
  </w:num>
  <w:num w:numId="34">
    <w:abstractNumId w:val="12"/>
  </w:num>
  <w:num w:numId="35">
    <w:abstractNumId w:val="11"/>
  </w:num>
  <w:num w:numId="36">
    <w:abstractNumId w:val="2"/>
  </w:num>
  <w:num w:numId="37">
    <w:abstractNumId w:val="16"/>
  </w:num>
  <w:num w:numId="38">
    <w:abstractNumId w:val="36"/>
  </w:num>
  <w:num w:numId="39">
    <w:abstractNumId w:val="1"/>
  </w:num>
  <w:num w:numId="40">
    <w:abstractNumId w:val="29"/>
  </w:num>
  <w:num w:numId="41">
    <w:abstractNumId w:val="25"/>
  </w:num>
  <w:num w:numId="42">
    <w:abstractNumId w:val="13"/>
  </w:num>
  <w:num w:numId="43">
    <w:abstractNumId w:val="46"/>
  </w:num>
  <w:num w:numId="44">
    <w:abstractNumId w:val="24"/>
  </w:num>
  <w:num w:numId="45">
    <w:abstractNumId w:val="26"/>
  </w:num>
  <w:num w:numId="46">
    <w:abstractNumId w:val="42"/>
  </w:num>
  <w:num w:numId="47">
    <w:abstractNumId w:val="4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50BBB"/>
    <w:rsid w:val="00064722"/>
    <w:rsid w:val="0007059A"/>
    <w:rsid w:val="000D4F3A"/>
    <w:rsid w:val="000F44E1"/>
    <w:rsid w:val="001249BD"/>
    <w:rsid w:val="001452E2"/>
    <w:rsid w:val="001543F4"/>
    <w:rsid w:val="00182A77"/>
    <w:rsid w:val="00186E5E"/>
    <w:rsid w:val="001A3CCE"/>
    <w:rsid w:val="001A5551"/>
    <w:rsid w:val="001D75BF"/>
    <w:rsid w:val="0021514A"/>
    <w:rsid w:val="002625C6"/>
    <w:rsid w:val="00285849"/>
    <w:rsid w:val="00341FC7"/>
    <w:rsid w:val="00355960"/>
    <w:rsid w:val="003571A4"/>
    <w:rsid w:val="00376FE6"/>
    <w:rsid w:val="00390D7B"/>
    <w:rsid w:val="003A02F7"/>
    <w:rsid w:val="003C5CC7"/>
    <w:rsid w:val="00413D43"/>
    <w:rsid w:val="00493EB8"/>
    <w:rsid w:val="004A3F70"/>
    <w:rsid w:val="004C76A3"/>
    <w:rsid w:val="004E420A"/>
    <w:rsid w:val="00523A29"/>
    <w:rsid w:val="005677E4"/>
    <w:rsid w:val="00636217"/>
    <w:rsid w:val="006724FA"/>
    <w:rsid w:val="00673EC0"/>
    <w:rsid w:val="00697D7B"/>
    <w:rsid w:val="006A6C36"/>
    <w:rsid w:val="006D34F4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25D8A"/>
    <w:rsid w:val="00967FAA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76C63"/>
    <w:rsid w:val="00A97A18"/>
    <w:rsid w:val="00AB3F38"/>
    <w:rsid w:val="00AF56BA"/>
    <w:rsid w:val="00B10FFD"/>
    <w:rsid w:val="00B11C3C"/>
    <w:rsid w:val="00B6482F"/>
    <w:rsid w:val="00B9215C"/>
    <w:rsid w:val="00BA188D"/>
    <w:rsid w:val="00BF2271"/>
    <w:rsid w:val="00C05EE2"/>
    <w:rsid w:val="00C15A2B"/>
    <w:rsid w:val="00C20723"/>
    <w:rsid w:val="00C816C6"/>
    <w:rsid w:val="00CD0A84"/>
    <w:rsid w:val="00CE3ED7"/>
    <w:rsid w:val="00CF1261"/>
    <w:rsid w:val="00D11E6C"/>
    <w:rsid w:val="00D84181"/>
    <w:rsid w:val="00DA5160"/>
    <w:rsid w:val="00DB5F56"/>
    <w:rsid w:val="00DC7879"/>
    <w:rsid w:val="00E0363B"/>
    <w:rsid w:val="00E176C0"/>
    <w:rsid w:val="00E26FCC"/>
    <w:rsid w:val="00E36C7A"/>
    <w:rsid w:val="00E506E8"/>
    <w:rsid w:val="00E527E0"/>
    <w:rsid w:val="00E736A0"/>
    <w:rsid w:val="00E87F31"/>
    <w:rsid w:val="00EA6301"/>
    <w:rsid w:val="00EC008E"/>
    <w:rsid w:val="00EE3140"/>
    <w:rsid w:val="00EE4F05"/>
    <w:rsid w:val="00F122B3"/>
    <w:rsid w:val="00F31108"/>
    <w:rsid w:val="00F340F1"/>
    <w:rsid w:val="00F42226"/>
    <w:rsid w:val="00F54DB7"/>
    <w:rsid w:val="00F566E6"/>
    <w:rsid w:val="00F65D5E"/>
    <w:rsid w:val="00FC0A4E"/>
    <w:rsid w:val="00FC4EEE"/>
    <w:rsid w:val="00FC5F8D"/>
    <w:rsid w:val="00FE3B1D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420E"/>
  <w15:docId w15:val="{4CA18F0C-6241-42E8-8F58-85C8049B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064722"/>
    <w:pPr>
      <w:spacing w:after="0"/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6472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4AC9-9765-426D-9E79-AE4C8679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2020-07-16T16:40:00Z</cp:lastPrinted>
  <dcterms:created xsi:type="dcterms:W3CDTF">2020-07-16T19:01:00Z</dcterms:created>
  <dcterms:modified xsi:type="dcterms:W3CDTF">2020-07-16T19:02:00Z</dcterms:modified>
</cp:coreProperties>
</file>