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EC132B1" wp14:editId="64C28BB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A4840" w:rsidP="009C1D30">
            <w:pPr>
              <w:spacing w:after="0"/>
              <w:rPr>
                <w:rFonts w:eastAsia="Times New Roman"/>
                <w:sz w:val="20"/>
                <w:szCs w:val="20"/>
              </w:rPr>
            </w:pPr>
            <w:r>
              <w:rPr>
                <w:rFonts w:eastAsia="Times New Roman"/>
                <w:sz w:val="20"/>
                <w:szCs w:val="20"/>
              </w:rPr>
              <w:t>April 20,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13541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CA4840" w:rsidP="00EE2719">
            <w:pPr>
              <w:spacing w:after="0"/>
              <w:rPr>
                <w:rFonts w:eastAsia="Times New Roman"/>
                <w:sz w:val="20"/>
                <w:szCs w:val="20"/>
              </w:rPr>
            </w:pPr>
            <w:r>
              <w:rPr>
                <w:rFonts w:eastAsia="Times New Roman"/>
                <w:sz w:val="20"/>
                <w:szCs w:val="20"/>
              </w:rPr>
              <w:t>2020-113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13541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135416"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135416"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135416"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135416" w:rsidP="00865B17">
            <w:pPr>
              <w:spacing w:after="0"/>
              <w:rPr>
                <w:rFonts w:eastAsia="Times New Roman"/>
                <w:sz w:val="20"/>
                <w:szCs w:val="20"/>
              </w:rPr>
            </w:pPr>
            <w:r>
              <w:rPr>
                <w:rFonts w:eastAsia="Times New Roman"/>
                <w:sz w:val="20"/>
                <w:szCs w:val="20"/>
              </w:rPr>
              <w:t>Councilman Martin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A4840"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135416"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135416">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29731A" w:rsidRPr="00E92422" w:rsidRDefault="00E92422" w:rsidP="0029731A">
      <w:pPr>
        <w:spacing w:after="0"/>
        <w:rPr>
          <w:rFonts w:eastAsia="Times New Roman"/>
          <w:b/>
        </w:rPr>
      </w:pPr>
      <w:r w:rsidRPr="00E92422">
        <w:rPr>
          <w:rFonts w:eastAsia="Times New Roman"/>
          <w:b/>
        </w:rPr>
        <w:t>2</w:t>
      </w:r>
      <w:r w:rsidRPr="00E92422">
        <w:rPr>
          <w:rFonts w:eastAsia="Times New Roman"/>
          <w:b/>
          <w:vertAlign w:val="superscript"/>
        </w:rPr>
        <w:t>nd</w:t>
      </w:r>
      <w:r w:rsidRPr="00E92422">
        <w:rPr>
          <w:rFonts w:eastAsia="Times New Roman"/>
          <w:b/>
        </w:rPr>
        <w:t xml:space="preserve"> Quarter Taxes Grace Period</w:t>
      </w:r>
    </w:p>
    <w:p w:rsidR="0029731A" w:rsidRPr="0029731A" w:rsidRDefault="0029731A" w:rsidP="0029731A">
      <w:pPr>
        <w:spacing w:after="0"/>
        <w:rPr>
          <w:rFonts w:eastAsia="Times New Roman"/>
          <w:sz w:val="20"/>
          <w:szCs w:val="20"/>
        </w:rPr>
      </w:pPr>
    </w:p>
    <w:tbl>
      <w:tblPr>
        <w:tblW w:w="17628" w:type="dxa"/>
        <w:tblInd w:w="93" w:type="dxa"/>
        <w:tblLook w:val="04A0" w:firstRow="1" w:lastRow="0" w:firstColumn="1" w:lastColumn="0" w:noHBand="0" w:noVBand="1"/>
      </w:tblPr>
      <w:tblGrid>
        <w:gridCol w:w="417"/>
        <w:gridCol w:w="1398"/>
        <w:gridCol w:w="6519"/>
        <w:gridCol w:w="222"/>
        <w:gridCol w:w="1073"/>
        <w:gridCol w:w="222"/>
        <w:gridCol w:w="1617"/>
        <w:gridCol w:w="2278"/>
        <w:gridCol w:w="222"/>
        <w:gridCol w:w="2278"/>
        <w:gridCol w:w="222"/>
        <w:gridCol w:w="1160"/>
      </w:tblGrid>
      <w:tr w:rsidR="0029731A" w:rsidRPr="0029731A" w:rsidTr="00CA4840">
        <w:trPr>
          <w:trHeight w:val="300"/>
        </w:trPr>
        <w:tc>
          <w:tcPr>
            <w:tcW w:w="16468" w:type="dxa"/>
            <w:gridSpan w:val="11"/>
            <w:tcBorders>
              <w:top w:val="nil"/>
              <w:left w:val="nil"/>
              <w:bottom w:val="nil"/>
              <w:right w:val="nil"/>
            </w:tcBorders>
            <w:shd w:val="clear" w:color="auto" w:fill="auto"/>
            <w:noWrap/>
            <w:vAlign w:val="bottom"/>
          </w:tcPr>
          <w:p w:rsidR="0029731A" w:rsidRPr="0029731A" w:rsidRDefault="0029731A" w:rsidP="0029731A">
            <w:pPr>
              <w:spacing w:after="0"/>
              <w:jc w:val="center"/>
              <w:rPr>
                <w:rFonts w:ascii="Courier" w:eastAsia="Times New Roman" w:hAnsi="Courier"/>
                <w:b/>
                <w:bCs/>
                <w:sz w:val="28"/>
                <w:szCs w:val="28"/>
              </w:rPr>
            </w:pPr>
          </w:p>
        </w:tc>
        <w:tc>
          <w:tcPr>
            <w:tcW w:w="1160"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196480" w:rsidRDefault="0029731A" w:rsidP="0029731A">
            <w:pPr>
              <w:spacing w:after="0"/>
              <w:rPr>
                <w:rFonts w:eastAsia="Times New Roman"/>
                <w:sz w:val="20"/>
                <w:szCs w:val="20"/>
              </w:rPr>
            </w:pPr>
          </w:p>
        </w:tc>
        <w:tc>
          <w:tcPr>
            <w:tcW w:w="7917" w:type="dxa"/>
            <w:gridSpan w:val="2"/>
            <w:tcBorders>
              <w:top w:val="nil"/>
              <w:left w:val="nil"/>
              <w:bottom w:val="nil"/>
              <w:right w:val="nil"/>
            </w:tcBorders>
            <w:shd w:val="clear" w:color="auto" w:fill="auto"/>
            <w:noWrap/>
            <w:vAlign w:val="bottom"/>
          </w:tcPr>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N.J.S.A. 54:4-67a permits the governing body by resolution to fix the rate of interest to be charged for the nonpayment of taxes, assessments, or other municipal liens or charges, on or before the date when they would become delinquent; and</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the statute fixes the rate of interest cannot exceed 8% per annum on the first $1,500.00 of the delinquency and 18% per annum on any amount in excess of $1,500.00, to be calculated from the date the tax was payable until the date that actual payment to the tax collector is made; and </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WHEREAS,</w:t>
            </w:r>
            <w:r w:rsidRPr="00196480">
              <w:rPr>
                <w:rFonts w:ascii="Arial" w:hAnsi="Arial" w:cs="Arial"/>
                <w:color w:val="382F2D"/>
                <w:lang w:val="en"/>
              </w:rPr>
              <w:t xml:space="preserve"> the Borough of Edgewater adopted Resolution 2020-029 setting the Rate of Interest for Delinquent Taxes at 18% per annum for any amount over $1,500 on January 6, 2020; and </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 xml:space="preserve">WHEREAS, </w:t>
            </w:r>
            <w:r w:rsidRPr="00196480">
              <w:rPr>
                <w:rFonts w:ascii="Arial" w:hAnsi="Arial" w:cs="Arial"/>
                <w:color w:val="382F2D"/>
                <w:lang w:val="en"/>
              </w:rPr>
              <w:t>due to the COVID-19 pandemic and the State and Federal declarations of a major disaster throughout New Jersey, the governing body of the Borough of Edgewater wishes to extend the grace period for taxes owed for the second quarter beginning May 1, 2020;</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 xml:space="preserve">NOW THEREFORE, BE IT RESOLVED, </w:t>
            </w:r>
            <w:r w:rsidRPr="00196480">
              <w:rPr>
                <w:rFonts w:ascii="Arial" w:hAnsi="Arial" w:cs="Arial"/>
                <w:color w:val="382F2D"/>
                <w:lang w:val="en"/>
              </w:rPr>
              <w:t>by the governing body of the Borough of Edgewater in the county of Bergen that the grace period for taxes unpaid for the second quarter beginning May 1, 2020 is hereby extended for forty-five (45) days; and</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BE IT FURTHER RESOLVED,</w:t>
            </w:r>
            <w:r w:rsidRPr="00196480">
              <w:rPr>
                <w:rFonts w:ascii="Arial" w:hAnsi="Arial" w:cs="Arial"/>
                <w:color w:val="382F2D"/>
                <w:lang w:val="en"/>
              </w:rPr>
              <w:t xml:space="preserve"> this Resolution shall be published in its entirety once in the official newspaper of the Borough of Edgewater and </w:t>
            </w:r>
            <w:r w:rsidRPr="00196480">
              <w:rPr>
                <w:rFonts w:ascii="Arial" w:hAnsi="Arial" w:cs="Arial"/>
                <w:color w:val="382F2D"/>
                <w:lang w:val="en"/>
              </w:rPr>
              <w:lastRenderedPageBreak/>
              <w:t>a copy of this adopted Resolution forwarded to the Division of Local Government Services in the Department of Community Affairs; and </w:t>
            </w:r>
          </w:p>
          <w:p w:rsidR="00196480" w:rsidRPr="00196480" w:rsidRDefault="00196480" w:rsidP="00196480">
            <w:pPr>
              <w:pStyle w:val="NormalWeb"/>
              <w:shd w:val="clear" w:color="auto" w:fill="FFFFFF"/>
              <w:rPr>
                <w:rFonts w:ascii="Arial" w:hAnsi="Arial" w:cs="Arial"/>
                <w:color w:val="382F2D"/>
                <w:lang w:val="en"/>
              </w:rPr>
            </w:pPr>
            <w:r w:rsidRPr="00196480">
              <w:rPr>
                <w:rStyle w:val="Strong"/>
                <w:rFonts w:ascii="Arial" w:hAnsi="Arial" w:cs="Arial"/>
                <w:color w:val="382F2D"/>
                <w:lang w:val="en"/>
              </w:rPr>
              <w:t>BE IT FURTHER RESOLVED,</w:t>
            </w:r>
            <w:r w:rsidRPr="00196480">
              <w:rPr>
                <w:rFonts w:ascii="Arial" w:hAnsi="Arial" w:cs="Arial"/>
                <w:color w:val="382F2D"/>
                <w:lang w:val="en"/>
              </w:rPr>
              <w:t xml:space="preserve"> effective June 15, 2020, the first day after the last day of the extended grace period, the rate of interest for taxes unpaid beginning June 15, 2020 is fixed at 8% on the first $1,500.00 of delinquency and 18% per annum on any amount of taxes in excess of $1,500.00 effective June 15, 2020.</w:t>
            </w:r>
          </w:p>
          <w:p w:rsidR="0029731A" w:rsidRPr="00196480"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48"/>
        </w:trPr>
        <w:tc>
          <w:tcPr>
            <w:tcW w:w="16468" w:type="dxa"/>
            <w:gridSpan w:val="11"/>
            <w:tcBorders>
              <w:top w:val="nil"/>
              <w:left w:val="nil"/>
              <w:bottom w:val="nil"/>
              <w:right w:val="nil"/>
            </w:tcBorders>
            <w:shd w:val="clear" w:color="auto" w:fill="auto"/>
            <w:noWrap/>
            <w:vAlign w:val="bottom"/>
          </w:tcPr>
          <w:p w:rsidR="0029731A" w:rsidRPr="0029731A" w:rsidRDefault="0029731A" w:rsidP="0029731A">
            <w:pPr>
              <w:spacing w:after="0"/>
              <w:jc w:val="center"/>
              <w:rPr>
                <w:rFonts w:ascii="Courier" w:eastAsia="Times New Roman" w:hAnsi="Courier"/>
                <w:b/>
                <w:bCs/>
                <w:sz w:val="28"/>
                <w:szCs w:val="28"/>
              </w:rPr>
            </w:pPr>
          </w:p>
        </w:tc>
        <w:tc>
          <w:tcPr>
            <w:tcW w:w="1160"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7917"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16246" w:type="dxa"/>
            <w:gridSpan w:val="10"/>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r>
      <w:tr w:rsidR="0029731A" w:rsidRPr="0029731A" w:rsidTr="00CA4840">
        <w:trPr>
          <w:trHeight w:val="300"/>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11468" w:type="dxa"/>
            <w:gridSpan w:val="7"/>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9851" w:type="dxa"/>
            <w:gridSpan w:val="6"/>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7917"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300"/>
        </w:trPr>
        <w:tc>
          <w:tcPr>
            <w:tcW w:w="16468" w:type="dxa"/>
            <w:gridSpan w:val="11"/>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1160"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r>
      <w:tr w:rsidR="0029731A" w:rsidRPr="0029731A" w:rsidTr="00CA4840">
        <w:trPr>
          <w:trHeight w:val="300"/>
        </w:trPr>
        <w:tc>
          <w:tcPr>
            <w:tcW w:w="11468" w:type="dxa"/>
            <w:gridSpan w:val="7"/>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CA4840">
            <w:pPr>
              <w:tabs>
                <w:tab w:val="left" w:pos="368"/>
              </w:tabs>
              <w:spacing w:after="0" w:line="277" w:lineRule="exact"/>
              <w:ind w:right="-6408"/>
              <w:rPr>
                <w:rFonts w:eastAsia="Times New Roman"/>
              </w:rPr>
            </w:pPr>
            <w:bookmarkStart w:id="0" w:name="_GoBack"/>
            <w:bookmarkEnd w:id="0"/>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1815"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1815"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jc w:val="right"/>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r w:rsidRPr="0029731A">
              <w:rPr>
                <w:rFonts w:eastAsia="Times New Roman"/>
                <w:sz w:val="20"/>
                <w:szCs w:val="20"/>
              </w:rPr>
              <w:t>(</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1815"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b/>
                <w:bCs/>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single" w:sz="4" w:space="0" w:color="auto"/>
              <w:right w:val="nil"/>
            </w:tcBorders>
            <w:shd w:val="clear" w:color="auto" w:fill="auto"/>
            <w:noWrap/>
            <w:vAlign w:val="bottom"/>
            <w:hideMark/>
          </w:tcPr>
          <w:p w:rsidR="0029731A" w:rsidRPr="0029731A" w:rsidRDefault="0029731A" w:rsidP="0029731A">
            <w:pPr>
              <w:spacing w:after="0"/>
              <w:jc w:val="center"/>
              <w:rPr>
                <w:rFonts w:eastAsia="Times New Roman"/>
                <w:sz w:val="20"/>
                <w:szCs w:val="20"/>
              </w:rPr>
            </w:pPr>
            <w:r w:rsidRPr="0029731A">
              <w:rPr>
                <w:rFonts w:eastAsia="Times New Roman"/>
                <w:sz w:val="20"/>
                <w:szCs w:val="20"/>
              </w:rPr>
              <w:t>From</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single" w:sz="4" w:space="0" w:color="auto"/>
              <w:right w:val="nil"/>
            </w:tcBorders>
            <w:shd w:val="clear" w:color="auto" w:fill="auto"/>
            <w:noWrap/>
            <w:vAlign w:val="bottom"/>
            <w:hideMark/>
          </w:tcPr>
          <w:p w:rsidR="0029731A" w:rsidRPr="0029731A" w:rsidRDefault="0029731A" w:rsidP="0029731A">
            <w:pPr>
              <w:spacing w:after="0"/>
              <w:jc w:val="center"/>
              <w:rPr>
                <w:rFonts w:eastAsia="Times New Roman"/>
                <w:sz w:val="20"/>
                <w:szCs w:val="20"/>
              </w:rPr>
            </w:pPr>
            <w:r w:rsidRPr="0029731A">
              <w:rPr>
                <w:rFonts w:eastAsia="Times New Roman"/>
                <w:sz w:val="20"/>
                <w:szCs w:val="20"/>
              </w:rPr>
              <w:t>To</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1815" w:type="dxa"/>
            <w:gridSpan w:val="2"/>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r w:rsidRPr="0029731A">
              <w:rPr>
                <w:rFonts w:eastAsia="Times New Roman"/>
                <w:sz w:val="20"/>
                <w:szCs w:val="20"/>
              </w:rPr>
              <w:t xml:space="preserve">3,300,000.00 </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r w:rsidRPr="0029731A">
              <w:rPr>
                <w:rFonts w:eastAsia="Times New Roman"/>
                <w:sz w:val="20"/>
                <w:szCs w:val="20"/>
              </w:rPr>
              <w:t xml:space="preserve">3,800,000.00 </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80"/>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r w:rsidRPr="0029731A">
              <w:rPr>
                <w:rFonts w:eastAsia="Times New Roman"/>
                <w:sz w:val="20"/>
                <w:szCs w:val="20"/>
              </w:rPr>
              <w:t xml:space="preserve">3,300,000.00 </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jc w:val="right"/>
              <w:rPr>
                <w:rFonts w:eastAsia="Times New Roman"/>
                <w:sz w:val="20"/>
                <w:szCs w:val="20"/>
              </w:rPr>
            </w:pPr>
            <w:r w:rsidRPr="0029731A">
              <w:rPr>
                <w:rFonts w:eastAsia="Times New Roman"/>
                <w:sz w:val="20"/>
                <w:szCs w:val="20"/>
              </w:rPr>
              <w:t xml:space="preserve">3,800,000.00 </w:t>
            </w: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r w:rsidR="0029731A" w:rsidRPr="0029731A" w:rsidTr="00CA4840">
        <w:trPr>
          <w:trHeight w:val="264"/>
        </w:trPr>
        <w:tc>
          <w:tcPr>
            <w:tcW w:w="417"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1398" w:type="dxa"/>
            <w:tcBorders>
              <w:top w:val="nil"/>
              <w:left w:val="nil"/>
              <w:bottom w:val="nil"/>
              <w:right w:val="nil"/>
            </w:tcBorders>
            <w:shd w:val="clear" w:color="auto" w:fill="auto"/>
            <w:noWrap/>
            <w:vAlign w:val="bottom"/>
            <w:hideMark/>
          </w:tcPr>
          <w:p w:rsidR="0029731A" w:rsidRPr="00484A36" w:rsidRDefault="0029731A" w:rsidP="0029731A">
            <w:pPr>
              <w:spacing w:after="0"/>
              <w:rPr>
                <w:rFonts w:eastAsia="Times New Roman"/>
              </w:rPr>
            </w:pPr>
          </w:p>
        </w:tc>
        <w:tc>
          <w:tcPr>
            <w:tcW w:w="6741" w:type="dxa"/>
            <w:gridSpan w:val="2"/>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073"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617"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78"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29731A" w:rsidRPr="0029731A" w:rsidRDefault="0029731A" w:rsidP="0029731A">
            <w:pPr>
              <w:spacing w:after="0"/>
              <w:rPr>
                <w:rFonts w:eastAsia="Times New Roman"/>
                <w:sz w:val="20"/>
                <w:szCs w:val="20"/>
              </w:rPr>
            </w:pPr>
          </w:p>
        </w:tc>
        <w:tc>
          <w:tcPr>
            <w:tcW w:w="1160" w:type="dxa"/>
            <w:vAlign w:val="center"/>
            <w:hideMark/>
          </w:tcPr>
          <w:p w:rsidR="0029731A" w:rsidRPr="0029731A" w:rsidRDefault="0029731A" w:rsidP="0029731A">
            <w:pPr>
              <w:spacing w:after="0"/>
              <w:rPr>
                <w:rFonts w:ascii="Times New Roman" w:eastAsia="Times New Roman" w:hAnsi="Times New Roman" w:cs="Times New Roman"/>
                <w:sz w:val="20"/>
                <w:szCs w:val="20"/>
              </w:rPr>
            </w:pPr>
          </w:p>
        </w:tc>
      </w:tr>
    </w:tbl>
    <w:p w:rsidR="00AD29A2" w:rsidRDefault="00AD29A2" w:rsidP="00AD29A2">
      <w:r>
        <w:t xml:space="preserve">I hereby certify that the above resolution was adopted by the Mayor and Council on </w:t>
      </w:r>
      <w:r w:rsidR="00CA4840">
        <w:t>April 20, 2020</w:t>
      </w:r>
      <w:r>
        <w:t>.</w:t>
      </w:r>
    </w:p>
    <w:p w:rsidR="00A039A2" w:rsidRDefault="00A039A2" w:rsidP="00DE7E9B">
      <w:pPr>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19648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C7840"/>
    <w:rsid w:val="000D034F"/>
    <w:rsid w:val="000F44E1"/>
    <w:rsid w:val="000F468F"/>
    <w:rsid w:val="00107AD3"/>
    <w:rsid w:val="00135416"/>
    <w:rsid w:val="001452E2"/>
    <w:rsid w:val="001543F4"/>
    <w:rsid w:val="00186E5E"/>
    <w:rsid w:val="00196480"/>
    <w:rsid w:val="001A3CCE"/>
    <w:rsid w:val="001A5551"/>
    <w:rsid w:val="001D75BF"/>
    <w:rsid w:val="00240C3B"/>
    <w:rsid w:val="002625C6"/>
    <w:rsid w:val="00285849"/>
    <w:rsid w:val="00295BE3"/>
    <w:rsid w:val="0029731A"/>
    <w:rsid w:val="00324D16"/>
    <w:rsid w:val="00341FC7"/>
    <w:rsid w:val="00355960"/>
    <w:rsid w:val="00376FE6"/>
    <w:rsid w:val="00390D7B"/>
    <w:rsid w:val="003A02F7"/>
    <w:rsid w:val="00413D43"/>
    <w:rsid w:val="0041586F"/>
    <w:rsid w:val="00484A36"/>
    <w:rsid w:val="004A3F70"/>
    <w:rsid w:val="004C76A3"/>
    <w:rsid w:val="00523A29"/>
    <w:rsid w:val="005463AE"/>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B5D43"/>
    <w:rsid w:val="008C062D"/>
    <w:rsid w:val="008C1ECD"/>
    <w:rsid w:val="00911D28"/>
    <w:rsid w:val="0094052E"/>
    <w:rsid w:val="009935C0"/>
    <w:rsid w:val="009A116B"/>
    <w:rsid w:val="009B28E5"/>
    <w:rsid w:val="009C1D30"/>
    <w:rsid w:val="009C7A82"/>
    <w:rsid w:val="00A039A2"/>
    <w:rsid w:val="00A11AFE"/>
    <w:rsid w:val="00A220CC"/>
    <w:rsid w:val="00A316CD"/>
    <w:rsid w:val="00A35EBA"/>
    <w:rsid w:val="00A759C6"/>
    <w:rsid w:val="00AB3F38"/>
    <w:rsid w:val="00AD29A2"/>
    <w:rsid w:val="00B10FFD"/>
    <w:rsid w:val="00B52DD1"/>
    <w:rsid w:val="00B9215C"/>
    <w:rsid w:val="00BA188D"/>
    <w:rsid w:val="00BC6D5D"/>
    <w:rsid w:val="00BF2271"/>
    <w:rsid w:val="00C20723"/>
    <w:rsid w:val="00CA4840"/>
    <w:rsid w:val="00CD0A84"/>
    <w:rsid w:val="00CE3ED7"/>
    <w:rsid w:val="00CF1261"/>
    <w:rsid w:val="00D11E6C"/>
    <w:rsid w:val="00D6015E"/>
    <w:rsid w:val="00D84181"/>
    <w:rsid w:val="00DB5F56"/>
    <w:rsid w:val="00DE66B6"/>
    <w:rsid w:val="00DE7E9B"/>
    <w:rsid w:val="00E36C7A"/>
    <w:rsid w:val="00E506E8"/>
    <w:rsid w:val="00E527E0"/>
    <w:rsid w:val="00E736A0"/>
    <w:rsid w:val="00E92422"/>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Strong">
    <w:name w:val="Strong"/>
    <w:basedOn w:val="DefaultParagraphFont"/>
    <w:uiPriority w:val="22"/>
    <w:qFormat/>
    <w:rsid w:val="00CA4840"/>
    <w:rPr>
      <w:b/>
      <w:bCs/>
    </w:rPr>
  </w:style>
  <w:style w:type="paragraph" w:styleId="NormalWeb">
    <w:name w:val="Normal (Web)"/>
    <w:basedOn w:val="Normal"/>
    <w:uiPriority w:val="99"/>
    <w:semiHidden/>
    <w:unhideWhenUsed/>
    <w:rsid w:val="00CA4840"/>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 w:type="character" w:styleId="Strong">
    <w:name w:val="Strong"/>
    <w:basedOn w:val="DefaultParagraphFont"/>
    <w:uiPriority w:val="22"/>
    <w:qFormat/>
    <w:rsid w:val="00CA4840"/>
    <w:rPr>
      <w:b/>
      <w:bCs/>
    </w:rPr>
  </w:style>
  <w:style w:type="paragraph" w:styleId="NormalWeb">
    <w:name w:val="Normal (Web)"/>
    <w:basedOn w:val="Normal"/>
    <w:uiPriority w:val="99"/>
    <w:semiHidden/>
    <w:unhideWhenUsed/>
    <w:rsid w:val="00CA484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03009">
      <w:bodyDiv w:val="1"/>
      <w:marLeft w:val="0"/>
      <w:marRight w:val="0"/>
      <w:marTop w:val="0"/>
      <w:marBottom w:val="0"/>
      <w:divBdr>
        <w:top w:val="none" w:sz="0" w:space="0" w:color="auto"/>
        <w:left w:val="none" w:sz="0" w:space="0" w:color="auto"/>
        <w:bottom w:val="none" w:sz="0" w:space="0" w:color="auto"/>
        <w:right w:val="none" w:sz="0" w:space="0" w:color="auto"/>
      </w:divBdr>
    </w:div>
    <w:div w:id="742609657">
      <w:bodyDiv w:val="1"/>
      <w:marLeft w:val="0"/>
      <w:marRight w:val="0"/>
      <w:marTop w:val="0"/>
      <w:marBottom w:val="0"/>
      <w:divBdr>
        <w:top w:val="none" w:sz="0" w:space="0" w:color="auto"/>
        <w:left w:val="none" w:sz="0" w:space="0" w:color="auto"/>
        <w:bottom w:val="none" w:sz="0" w:space="0" w:color="auto"/>
        <w:right w:val="none" w:sz="0" w:space="0" w:color="auto"/>
      </w:divBdr>
    </w:div>
    <w:div w:id="1033727341">
      <w:bodyDiv w:val="1"/>
      <w:marLeft w:val="0"/>
      <w:marRight w:val="0"/>
      <w:marTop w:val="0"/>
      <w:marBottom w:val="0"/>
      <w:divBdr>
        <w:top w:val="none" w:sz="0" w:space="0" w:color="auto"/>
        <w:left w:val="none" w:sz="0" w:space="0" w:color="auto"/>
        <w:bottom w:val="none" w:sz="0" w:space="0" w:color="auto"/>
        <w:right w:val="none" w:sz="0" w:space="0" w:color="auto"/>
      </w:divBdr>
    </w:div>
    <w:div w:id="1576165875">
      <w:bodyDiv w:val="1"/>
      <w:marLeft w:val="0"/>
      <w:marRight w:val="0"/>
      <w:marTop w:val="0"/>
      <w:marBottom w:val="0"/>
      <w:divBdr>
        <w:top w:val="none" w:sz="0" w:space="0" w:color="auto"/>
        <w:left w:val="none" w:sz="0" w:space="0" w:color="auto"/>
        <w:bottom w:val="none" w:sz="0" w:space="0" w:color="auto"/>
        <w:right w:val="none" w:sz="0" w:space="0" w:color="auto"/>
      </w:divBdr>
    </w:div>
    <w:div w:id="178549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0AA46-7B04-499D-B306-3F02F4DC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2020-04-23T16:18:00Z</cp:lastPrinted>
  <dcterms:created xsi:type="dcterms:W3CDTF">2020-04-23T16:45:00Z</dcterms:created>
  <dcterms:modified xsi:type="dcterms:W3CDTF">2020-04-23T16:45:00Z</dcterms:modified>
</cp:coreProperties>
</file>