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AC" w:rsidRDefault="00492E87" w:rsidP="00E5095A">
      <w:pPr>
        <w:jc w:val="center"/>
        <w:rPr>
          <w:b/>
        </w:rPr>
      </w:pPr>
      <w:r>
        <w:rPr>
          <w:b/>
        </w:rPr>
        <w:t>BOROUGH OF EDGEWATER</w:t>
      </w:r>
    </w:p>
    <w:p w:rsidR="00BE24AC" w:rsidRDefault="00BE24AC" w:rsidP="00E5095A">
      <w:pPr>
        <w:jc w:val="center"/>
        <w:rPr>
          <w:b/>
        </w:rPr>
      </w:pPr>
      <w:proofErr w:type="gramStart"/>
      <w:r>
        <w:rPr>
          <w:b/>
        </w:rPr>
        <w:t>ORDINANCE NO.</w:t>
      </w:r>
      <w:proofErr w:type="gramEnd"/>
      <w:r>
        <w:rPr>
          <w:b/>
        </w:rPr>
        <w:t xml:space="preserve"> </w:t>
      </w:r>
      <w:r w:rsidR="00211B01">
        <w:rPr>
          <w:b/>
        </w:rPr>
        <w:t>2020-001</w:t>
      </w:r>
    </w:p>
    <w:p w:rsidR="00BE24AC" w:rsidRDefault="00BE24AC" w:rsidP="00E5095A">
      <w:pPr>
        <w:jc w:val="center"/>
        <w:rPr>
          <w:b/>
        </w:rPr>
      </w:pPr>
    </w:p>
    <w:p w:rsidR="007F4C7D" w:rsidRDefault="00BE24AC" w:rsidP="007F4C7D">
      <w:pPr>
        <w:jc w:val="center"/>
        <w:rPr>
          <w:b/>
        </w:rPr>
      </w:pPr>
      <w:r>
        <w:rPr>
          <w:b/>
        </w:rPr>
        <w:t xml:space="preserve">AN ORDINANCE </w:t>
      </w:r>
      <w:r w:rsidR="007F4C7D">
        <w:rPr>
          <w:b/>
        </w:rPr>
        <w:t xml:space="preserve">SUPPLEMENTING </w:t>
      </w:r>
      <w:r>
        <w:rPr>
          <w:b/>
        </w:rPr>
        <w:t xml:space="preserve">CHAPTER </w:t>
      </w:r>
      <w:r w:rsidR="00E71E42">
        <w:rPr>
          <w:b/>
        </w:rPr>
        <w:t>432</w:t>
      </w:r>
    </w:p>
    <w:p w:rsidR="007F4C7D" w:rsidRDefault="00BE24AC" w:rsidP="007F4C7D">
      <w:pPr>
        <w:jc w:val="center"/>
        <w:rPr>
          <w:b/>
        </w:rPr>
      </w:pPr>
      <w:r>
        <w:rPr>
          <w:b/>
        </w:rPr>
        <w:t>“</w:t>
      </w:r>
      <w:r w:rsidR="007F4C7D">
        <w:rPr>
          <w:b/>
        </w:rPr>
        <w:t>VEHICLES AND TRAFFIC</w:t>
      </w:r>
      <w:r>
        <w:rPr>
          <w:b/>
        </w:rPr>
        <w:t>” OF THE CODE OF THE</w:t>
      </w:r>
    </w:p>
    <w:p w:rsidR="007F4C7D" w:rsidRDefault="00E71E42" w:rsidP="007F4C7D">
      <w:pPr>
        <w:jc w:val="center"/>
        <w:rPr>
          <w:b/>
        </w:rPr>
      </w:pPr>
      <w:r>
        <w:rPr>
          <w:b/>
        </w:rPr>
        <w:t>BOROUGH OF EDGEWATER</w:t>
      </w:r>
      <w:r w:rsidR="00BE24AC">
        <w:rPr>
          <w:b/>
        </w:rPr>
        <w:t xml:space="preserve"> TO </w:t>
      </w:r>
      <w:r w:rsidR="007F4C7D">
        <w:rPr>
          <w:b/>
        </w:rPr>
        <w:t>ESTABLISH REGULATIONS</w:t>
      </w:r>
    </w:p>
    <w:p w:rsidR="00BE24AC" w:rsidRPr="00BE24AC" w:rsidRDefault="007F4C7D" w:rsidP="007F4C7D">
      <w:pPr>
        <w:jc w:val="center"/>
        <w:rPr>
          <w:b/>
        </w:rPr>
      </w:pPr>
      <w:r>
        <w:rPr>
          <w:b/>
        </w:rPr>
        <w:t>FOR PARKING SPACES FOR CHARGING OF ELECTRIC VEHICLES</w:t>
      </w:r>
    </w:p>
    <w:p w:rsidR="00E5095A" w:rsidRDefault="00E5095A" w:rsidP="00E5095A">
      <w:pPr>
        <w:rPr>
          <w:b/>
        </w:rPr>
      </w:pPr>
    </w:p>
    <w:p w:rsidR="00BE24AC" w:rsidRDefault="00BE24AC" w:rsidP="00BE24AC">
      <w:pPr>
        <w:pStyle w:val="Heading3"/>
        <w:numPr>
          <w:ilvl w:val="0"/>
          <w:numId w:val="1"/>
        </w:numPr>
        <w:spacing w:before="0" w:after="0"/>
        <w:jc w:val="both"/>
        <w:rPr>
          <w:rFonts w:ascii="Times New Roman" w:hAnsi="Times New Roman" w:cs="Times New Roman"/>
          <w:b w:val="0"/>
          <w:bCs w:val="0"/>
          <w:sz w:val="24"/>
          <w:szCs w:val="24"/>
        </w:rPr>
      </w:pPr>
      <w:r w:rsidRPr="00DC4293">
        <w:rPr>
          <w:rFonts w:ascii="Times New Roman" w:hAnsi="Times New Roman" w:cs="Times New Roman"/>
          <w:sz w:val="24"/>
          <w:szCs w:val="24"/>
        </w:rPr>
        <w:tab/>
        <w:t>BE IT ORDAINED</w:t>
      </w:r>
      <w:r w:rsidRPr="00DC4293">
        <w:rPr>
          <w:rFonts w:ascii="Times New Roman" w:hAnsi="Times New Roman" w:cs="Times New Roman"/>
          <w:b w:val="0"/>
          <w:bCs w:val="0"/>
          <w:sz w:val="24"/>
          <w:szCs w:val="24"/>
        </w:rPr>
        <w:t xml:space="preserve"> by the Mayor and Council </w:t>
      </w:r>
      <w:r w:rsidR="00E71E42">
        <w:rPr>
          <w:rFonts w:ascii="Times New Roman" w:hAnsi="Times New Roman" w:cs="Times New Roman"/>
          <w:b w:val="0"/>
          <w:bCs w:val="0"/>
          <w:sz w:val="24"/>
          <w:szCs w:val="24"/>
        </w:rPr>
        <w:t>of the Borough of Edgewater</w:t>
      </w:r>
      <w:r w:rsidRPr="00DC4293">
        <w:rPr>
          <w:rFonts w:ascii="Times New Roman" w:hAnsi="Times New Roman" w:cs="Times New Roman"/>
          <w:b w:val="0"/>
          <w:bCs w:val="0"/>
          <w:sz w:val="24"/>
          <w:szCs w:val="24"/>
        </w:rPr>
        <w:t>, County of Bergen, and State of New Jersey, as follows:</w:t>
      </w:r>
    </w:p>
    <w:p w:rsidR="00BE24AC" w:rsidRPr="00DC4293" w:rsidRDefault="00BE24AC" w:rsidP="00BE24AC">
      <w:pPr>
        <w:jc w:val="both"/>
      </w:pPr>
    </w:p>
    <w:p w:rsidR="00BE24AC" w:rsidRDefault="00BE24AC" w:rsidP="005A173C">
      <w:pPr>
        <w:numPr>
          <w:ilvl w:val="0"/>
          <w:numId w:val="1"/>
        </w:numPr>
        <w:jc w:val="both"/>
        <w:rPr>
          <w:rFonts w:ascii="Times New Roman" w:hAnsi="Times New Roman" w:cs="Times New Roman"/>
        </w:rPr>
      </w:pPr>
      <w:r w:rsidRPr="00DC4293">
        <w:rPr>
          <w:rFonts w:ascii="Times New Roman" w:hAnsi="Times New Roman" w:cs="Times New Roman"/>
        </w:rPr>
        <w:tab/>
      </w:r>
      <w:r w:rsidRPr="00A5130D">
        <w:rPr>
          <w:rFonts w:ascii="Times New Roman" w:hAnsi="Times New Roman" w:cs="Times New Roman"/>
          <w:i/>
          <w:u w:val="single"/>
        </w:rPr>
        <w:t>Section 1.</w:t>
      </w:r>
      <w:r w:rsidRPr="00DC4293">
        <w:rPr>
          <w:rFonts w:ascii="Times New Roman" w:hAnsi="Times New Roman" w:cs="Times New Roman"/>
        </w:rPr>
        <w:t xml:space="preserve">  </w:t>
      </w:r>
      <w:r w:rsidR="00E71E42">
        <w:rPr>
          <w:rFonts w:ascii="Times New Roman" w:hAnsi="Times New Roman" w:cs="Times New Roman"/>
        </w:rPr>
        <w:t>Chapter 432</w:t>
      </w:r>
      <w:r w:rsidR="007F4C7D">
        <w:rPr>
          <w:rFonts w:ascii="Times New Roman" w:hAnsi="Times New Roman" w:cs="Times New Roman"/>
        </w:rPr>
        <w:t xml:space="preserve"> “Vehicles and Traffic” </w:t>
      </w:r>
      <w:r w:rsidRPr="00DC4293">
        <w:rPr>
          <w:rFonts w:ascii="Times New Roman" w:hAnsi="Times New Roman" w:cs="Times New Roman"/>
        </w:rPr>
        <w:t xml:space="preserve">of the Code </w:t>
      </w:r>
      <w:r w:rsidR="00E71E42">
        <w:rPr>
          <w:rFonts w:ascii="Times New Roman" w:hAnsi="Times New Roman" w:cs="Times New Roman"/>
        </w:rPr>
        <w:t>of the Borough of Edgewater</w:t>
      </w:r>
      <w:r w:rsidRPr="00DC4293">
        <w:rPr>
          <w:rFonts w:ascii="Times New Roman" w:hAnsi="Times New Roman" w:cs="Times New Roman"/>
        </w:rPr>
        <w:t xml:space="preserve"> </w:t>
      </w:r>
      <w:r>
        <w:rPr>
          <w:rFonts w:ascii="Times New Roman" w:hAnsi="Times New Roman" w:cs="Times New Roman"/>
        </w:rPr>
        <w:t xml:space="preserve">is hereby </w:t>
      </w:r>
      <w:r w:rsidR="007F4C7D">
        <w:rPr>
          <w:rFonts w:ascii="Times New Roman" w:hAnsi="Times New Roman" w:cs="Times New Roman"/>
        </w:rPr>
        <w:t>supplemented by the addition of the following</w:t>
      </w:r>
      <w:r w:rsidRPr="00DC4293">
        <w:rPr>
          <w:rFonts w:ascii="Times New Roman" w:hAnsi="Times New Roman" w:cs="Times New Roman"/>
        </w:rPr>
        <w:t>:</w:t>
      </w:r>
    </w:p>
    <w:p w:rsidR="00BE24AC" w:rsidRDefault="00BE24AC" w:rsidP="005A173C">
      <w:pPr>
        <w:jc w:val="both"/>
        <w:rPr>
          <w:b/>
        </w:rPr>
      </w:pPr>
    </w:p>
    <w:p w:rsidR="007F4C7D" w:rsidRPr="007F4C7D" w:rsidRDefault="007F4C7D" w:rsidP="005A173C">
      <w:pPr>
        <w:pStyle w:val="Heading4"/>
        <w:spacing w:before="0" w:after="0"/>
        <w:jc w:val="both"/>
      </w:pPr>
      <w:r>
        <w:rPr>
          <w:b w:val="0"/>
        </w:rPr>
        <w:t xml:space="preserve">Article </w:t>
      </w:r>
      <w:proofErr w:type="gramStart"/>
      <w:r>
        <w:rPr>
          <w:b w:val="0"/>
        </w:rPr>
        <w:t xml:space="preserve">VII  </w:t>
      </w:r>
      <w:r>
        <w:t>Parking</w:t>
      </w:r>
      <w:proofErr w:type="gramEnd"/>
      <w:r>
        <w:t xml:space="preserve"> Spaces for Charging of Electric Vehicles</w:t>
      </w:r>
    </w:p>
    <w:p w:rsidR="007F4C7D" w:rsidRPr="007F4C7D" w:rsidRDefault="007F4C7D" w:rsidP="005A173C">
      <w:pPr>
        <w:pStyle w:val="Heading4"/>
        <w:spacing w:before="0" w:after="0"/>
        <w:jc w:val="both"/>
      </w:pPr>
    </w:p>
    <w:p w:rsidR="006D6403" w:rsidRDefault="006D6403" w:rsidP="005A173C">
      <w:pPr>
        <w:pStyle w:val="Heading4"/>
        <w:spacing w:before="0" w:after="0"/>
        <w:jc w:val="both"/>
      </w:pPr>
      <w:r>
        <w:rPr>
          <w:b w:val="0"/>
        </w:rPr>
        <w:t>§ </w:t>
      </w:r>
      <w:r w:rsidR="00E71E42">
        <w:rPr>
          <w:b w:val="0"/>
        </w:rPr>
        <w:t>432-36</w:t>
      </w:r>
      <w:r w:rsidR="007F4C7D">
        <w:t xml:space="preserve">. </w:t>
      </w:r>
      <w:proofErr w:type="gramStart"/>
      <w:r w:rsidR="007F4C7D">
        <w:t>Definitions</w:t>
      </w:r>
      <w:r>
        <w:t>.</w:t>
      </w:r>
      <w:proofErr w:type="gramEnd"/>
      <w:r>
        <w:t xml:space="preserve"> </w:t>
      </w:r>
    </w:p>
    <w:p w:rsidR="00E5095A" w:rsidRDefault="00E5095A" w:rsidP="005A173C">
      <w:pPr>
        <w:pStyle w:val="BodyText"/>
        <w:spacing w:after="0"/>
        <w:ind w:left="480" w:hanging="480"/>
        <w:jc w:val="both"/>
      </w:pPr>
    </w:p>
    <w:p w:rsidR="006D6403" w:rsidRDefault="006D6403" w:rsidP="007F4C7D">
      <w:pPr>
        <w:pStyle w:val="BodyText"/>
        <w:spacing w:after="0"/>
        <w:jc w:val="both"/>
      </w:pPr>
      <w:r>
        <w:t xml:space="preserve">For purposes of this </w:t>
      </w:r>
      <w:r w:rsidR="007F4C7D">
        <w:t>article</w:t>
      </w:r>
      <w:r>
        <w:t>, the following phrases and words shall have the meanings indicated:</w:t>
      </w:r>
    </w:p>
    <w:p w:rsidR="00E5095A" w:rsidRDefault="00E5095A" w:rsidP="005A173C">
      <w:pPr>
        <w:pStyle w:val="BodyText"/>
        <w:spacing w:after="0"/>
        <w:ind w:left="480" w:hanging="480"/>
        <w:jc w:val="both"/>
      </w:pPr>
    </w:p>
    <w:p w:rsidR="006D6403" w:rsidRDefault="007F4C7D" w:rsidP="005A173C">
      <w:pPr>
        <w:pStyle w:val="BodyText"/>
        <w:spacing w:after="0"/>
        <w:ind w:firstLine="480"/>
        <w:jc w:val="both"/>
      </w:pPr>
      <w:r>
        <w:rPr>
          <w:b/>
        </w:rPr>
        <w:t>ELECTRIC VEHICLE</w:t>
      </w:r>
      <w:r w:rsidR="006D6403">
        <w:t xml:space="preserve"> </w:t>
      </w:r>
    </w:p>
    <w:p w:rsidR="00E5095A" w:rsidRDefault="00E5095A" w:rsidP="005A173C">
      <w:pPr>
        <w:pStyle w:val="BodyText"/>
        <w:spacing w:after="0"/>
        <w:ind w:firstLine="480"/>
        <w:jc w:val="both"/>
      </w:pPr>
    </w:p>
    <w:p w:rsidR="007F4C7D" w:rsidRDefault="007F4C7D" w:rsidP="005A173C">
      <w:pPr>
        <w:pStyle w:val="BodyText"/>
        <w:spacing w:after="0"/>
        <w:ind w:left="709"/>
        <w:jc w:val="both"/>
      </w:pPr>
      <w:proofErr w:type="gramStart"/>
      <w:r>
        <w:t>A vehicle that operates, either partially or exclusively, on electrical energy from a charging station or other electric energy source that is stored in the vehicle’s battery for propulsion purposes.</w:t>
      </w:r>
      <w:proofErr w:type="gramEnd"/>
      <w:r>
        <w:t xml:space="preserve">  “Electric vehicle” includes: a battery electric vehicle; a plug-in hybrid electric vehicle; a neighborhood electric vehicle; and electric scooters or electric motorcycles.</w:t>
      </w:r>
    </w:p>
    <w:p w:rsidR="007F4C7D" w:rsidRDefault="007F4C7D" w:rsidP="005A173C">
      <w:pPr>
        <w:pStyle w:val="BodyText"/>
        <w:spacing w:after="0"/>
        <w:ind w:left="709"/>
        <w:jc w:val="both"/>
      </w:pPr>
    </w:p>
    <w:p w:rsidR="007F4C7D" w:rsidRDefault="00E71E42" w:rsidP="007F4C7D">
      <w:pPr>
        <w:pStyle w:val="Heading4"/>
        <w:spacing w:before="0" w:after="0"/>
        <w:jc w:val="both"/>
      </w:pPr>
      <w:r>
        <w:rPr>
          <w:b w:val="0"/>
        </w:rPr>
        <w:t>§ 432-36</w:t>
      </w:r>
      <w:r w:rsidR="007F4C7D">
        <w:t xml:space="preserve">. </w:t>
      </w:r>
      <w:proofErr w:type="gramStart"/>
      <w:r w:rsidR="007F4C7D">
        <w:t>Public parking spaces for charging of electric vehicles.</w:t>
      </w:r>
      <w:proofErr w:type="gramEnd"/>
      <w:r w:rsidR="007F4C7D">
        <w:t xml:space="preserve"> </w:t>
      </w:r>
    </w:p>
    <w:p w:rsidR="006D6403" w:rsidRDefault="006D6403" w:rsidP="005A173C">
      <w:pPr>
        <w:pStyle w:val="BodyText"/>
        <w:spacing w:after="0"/>
        <w:jc w:val="both"/>
      </w:pPr>
    </w:p>
    <w:p w:rsidR="007F4C7D" w:rsidRDefault="007F4C7D" w:rsidP="005A173C">
      <w:pPr>
        <w:pStyle w:val="BodyText"/>
        <w:spacing w:after="0"/>
        <w:jc w:val="both"/>
      </w:pPr>
      <w:r>
        <w:t>The Borough may designate parking spaces for use as electric vehicle charging stations.  Use of said charging station spaces shall be limited and restricted as follows:</w:t>
      </w:r>
    </w:p>
    <w:p w:rsidR="007F4C7D" w:rsidRDefault="007F4C7D" w:rsidP="005A173C">
      <w:pPr>
        <w:pStyle w:val="BodyText"/>
        <w:spacing w:after="0"/>
        <w:jc w:val="both"/>
      </w:pPr>
    </w:p>
    <w:p w:rsidR="007F4C7D" w:rsidRDefault="007F4C7D" w:rsidP="007F4C7D">
      <w:pPr>
        <w:pStyle w:val="BodyText"/>
        <w:numPr>
          <w:ilvl w:val="0"/>
          <w:numId w:val="3"/>
        </w:numPr>
        <w:spacing w:after="0"/>
        <w:jc w:val="both"/>
      </w:pPr>
      <w:r>
        <w:t xml:space="preserve">It shall be unlawful for any person to park or leave standing a vehicle in a stall or space in the designated space unless the vehicle is an electric vehicle and is connected for electric charging purposes; </w:t>
      </w:r>
    </w:p>
    <w:p w:rsidR="007F4C7D" w:rsidRDefault="007F4C7D" w:rsidP="007F4C7D">
      <w:pPr>
        <w:pStyle w:val="BodyText"/>
        <w:spacing w:after="0"/>
        <w:ind w:left="360"/>
        <w:jc w:val="both"/>
      </w:pPr>
    </w:p>
    <w:p w:rsidR="007F4C7D" w:rsidRDefault="007F4C7D" w:rsidP="007F4C7D">
      <w:pPr>
        <w:pStyle w:val="BodyText"/>
        <w:numPr>
          <w:ilvl w:val="0"/>
          <w:numId w:val="3"/>
        </w:numPr>
        <w:spacing w:after="0"/>
        <w:jc w:val="both"/>
      </w:pPr>
      <w:r>
        <w:t>Nonelectric vehicles are prohibited from parking in charging station spaces</w:t>
      </w:r>
      <w:r w:rsidR="00E71E42">
        <w:t xml:space="preserve"> unless so designated</w:t>
      </w:r>
      <w:r>
        <w:t>; and,</w:t>
      </w:r>
    </w:p>
    <w:p w:rsidR="007F4C7D" w:rsidRDefault="007F4C7D" w:rsidP="007F4C7D">
      <w:pPr>
        <w:pStyle w:val="ListParagraph"/>
      </w:pPr>
    </w:p>
    <w:p w:rsidR="007F4C7D" w:rsidRDefault="007F4C7D" w:rsidP="007F4C7D">
      <w:pPr>
        <w:pStyle w:val="BodyText"/>
        <w:numPr>
          <w:ilvl w:val="0"/>
          <w:numId w:val="3"/>
        </w:numPr>
        <w:spacing w:after="0"/>
        <w:jc w:val="both"/>
      </w:pPr>
      <w:r>
        <w:t>Electric vehicles are authorized to park in spaces designated as charging station spaces only during the time the vehicles are connected for electric charging purposes</w:t>
      </w:r>
      <w:r w:rsidR="00E71E42">
        <w:t xml:space="preserve"> up to a maximum of four (4) hours</w:t>
      </w:r>
      <w:r>
        <w:t>.  When the vehicle is no longer charging, the owner or operator of said vehicle shall be required to remove the vehicle from the charging station space.</w:t>
      </w:r>
    </w:p>
    <w:p w:rsidR="00FC12B3" w:rsidRDefault="00FC12B3" w:rsidP="00FC12B3">
      <w:pPr>
        <w:pStyle w:val="ListParagraph"/>
      </w:pPr>
    </w:p>
    <w:p w:rsidR="00FC12B3" w:rsidRDefault="00E71E42" w:rsidP="00FC12B3">
      <w:pPr>
        <w:pStyle w:val="Heading4"/>
        <w:spacing w:before="0" w:after="0"/>
        <w:jc w:val="both"/>
      </w:pPr>
      <w:r>
        <w:rPr>
          <w:b w:val="0"/>
        </w:rPr>
        <w:t>§ 432-37</w:t>
      </w:r>
      <w:r w:rsidR="00FC12B3">
        <w:t xml:space="preserve">. </w:t>
      </w:r>
      <w:proofErr w:type="gramStart"/>
      <w:r w:rsidR="00FC12B3">
        <w:t>Charging station fees.</w:t>
      </w:r>
      <w:proofErr w:type="gramEnd"/>
    </w:p>
    <w:p w:rsidR="00FC12B3" w:rsidRDefault="00FC12B3" w:rsidP="00FC12B3">
      <w:pPr>
        <w:pStyle w:val="Heading4"/>
        <w:numPr>
          <w:ilvl w:val="0"/>
          <w:numId w:val="0"/>
        </w:numPr>
        <w:spacing w:before="0" w:after="0"/>
        <w:jc w:val="both"/>
      </w:pPr>
    </w:p>
    <w:p w:rsidR="00FC12B3" w:rsidRDefault="00FC12B3" w:rsidP="00FC12B3">
      <w:pPr>
        <w:pStyle w:val="Heading4"/>
        <w:numPr>
          <w:ilvl w:val="0"/>
          <w:numId w:val="0"/>
        </w:numPr>
        <w:spacing w:before="0" w:after="0"/>
        <w:jc w:val="both"/>
        <w:rPr>
          <w:b w:val="0"/>
        </w:rPr>
      </w:pPr>
      <w:r>
        <w:rPr>
          <w:b w:val="0"/>
        </w:rPr>
        <w:t xml:space="preserve">The fee to use parking spaces within the Borough identified as charging station spaces shall </w:t>
      </w:r>
      <w:r w:rsidR="00E71E42">
        <w:rPr>
          <w:b w:val="0"/>
        </w:rPr>
        <w:lastRenderedPageBreak/>
        <w:t>be $2</w:t>
      </w:r>
      <w:r>
        <w:rPr>
          <w:b w:val="0"/>
        </w:rPr>
        <w:t>.00 for each hour that the electric vehicle is connected to the charging station</w:t>
      </w:r>
      <w:r w:rsidR="00E71E42">
        <w:rPr>
          <w:b w:val="0"/>
        </w:rPr>
        <w:t xml:space="preserve"> up to a maximum of four (4) hours</w:t>
      </w:r>
      <w:r>
        <w:rPr>
          <w:b w:val="0"/>
        </w:rPr>
        <w:t>.</w:t>
      </w:r>
    </w:p>
    <w:p w:rsidR="00FC12B3" w:rsidRDefault="00FC12B3" w:rsidP="00FC12B3">
      <w:pPr>
        <w:pStyle w:val="Heading4"/>
        <w:numPr>
          <w:ilvl w:val="0"/>
          <w:numId w:val="0"/>
        </w:numPr>
        <w:spacing w:before="0" w:after="0"/>
        <w:jc w:val="both"/>
        <w:rPr>
          <w:b w:val="0"/>
        </w:rPr>
      </w:pPr>
    </w:p>
    <w:p w:rsidR="00FC12B3" w:rsidRDefault="00E71E42" w:rsidP="00FC12B3">
      <w:pPr>
        <w:pStyle w:val="Heading4"/>
        <w:spacing w:before="0" w:after="0"/>
        <w:jc w:val="both"/>
      </w:pPr>
      <w:r>
        <w:rPr>
          <w:b w:val="0"/>
        </w:rPr>
        <w:t>§ 432-38</w:t>
      </w:r>
      <w:r w:rsidR="004C610C">
        <w:t xml:space="preserve">. </w:t>
      </w:r>
      <w:proofErr w:type="gramStart"/>
      <w:r w:rsidR="004C610C">
        <w:t>Designation of S</w:t>
      </w:r>
      <w:r w:rsidR="00FC12B3">
        <w:t>paces.</w:t>
      </w:r>
      <w:proofErr w:type="gramEnd"/>
      <w:r w:rsidR="00FC12B3">
        <w:t xml:space="preserve"> </w:t>
      </w:r>
    </w:p>
    <w:p w:rsidR="00FC12B3" w:rsidRDefault="00FC12B3" w:rsidP="00FC12B3">
      <w:pPr>
        <w:pStyle w:val="Heading4"/>
        <w:numPr>
          <w:ilvl w:val="0"/>
          <w:numId w:val="0"/>
        </w:numPr>
        <w:spacing w:before="0" w:after="0"/>
        <w:jc w:val="both"/>
        <w:rPr>
          <w:b w:val="0"/>
        </w:rPr>
      </w:pPr>
    </w:p>
    <w:p w:rsidR="00FC12B3" w:rsidRDefault="00FC12B3" w:rsidP="00FC12B3">
      <w:pPr>
        <w:pStyle w:val="BodyText"/>
      </w:pPr>
      <w:r>
        <w:t>The following locations shall be designated as c</w:t>
      </w:r>
      <w:r w:rsidR="00E71E42">
        <w:t xml:space="preserve">harging station spaces: </w:t>
      </w:r>
      <w:r w:rsidR="004C610C">
        <w:t>Six (</w:t>
      </w:r>
      <w:r w:rsidR="00E71E42">
        <w:t>6</w:t>
      </w:r>
      <w:r w:rsidR="004C610C">
        <w:t>)</w:t>
      </w:r>
      <w:r w:rsidR="00E71E42">
        <w:t xml:space="preserve"> spaces at Borough Hall, 55 River Road, </w:t>
      </w:r>
      <w:r w:rsidR="004C610C">
        <w:t>Block 99, Lot 1.09, six (</w:t>
      </w:r>
      <w:r w:rsidR="00E71E42">
        <w:t>6</w:t>
      </w:r>
      <w:r w:rsidR="004C610C">
        <w:t>)</w:t>
      </w:r>
      <w:r w:rsidR="00E71E42">
        <w:t xml:space="preserve"> Spaces at the Shadyside Municipal Parking Lot, </w:t>
      </w:r>
      <w:r w:rsidR="004C610C">
        <w:t>Block 85, Lot 2.01, six (</w:t>
      </w:r>
      <w:r w:rsidR="00E71E42">
        <w:t>6</w:t>
      </w:r>
      <w:r w:rsidR="004C610C">
        <w:t>)</w:t>
      </w:r>
      <w:r w:rsidR="00E71E42">
        <w:t xml:space="preserve"> Spaces at the Municipal Parking Lot at 915 River Road, </w:t>
      </w:r>
      <w:r w:rsidR="004C610C">
        <w:t>Block 53, Lot 2.02,</w:t>
      </w:r>
      <w:r w:rsidR="00820878">
        <w:t xml:space="preserve"> </w:t>
      </w:r>
      <w:proofErr w:type="gramStart"/>
      <w:r w:rsidR="00820878">
        <w:t xml:space="preserve">and </w:t>
      </w:r>
      <w:r w:rsidR="004C610C">
        <w:t xml:space="preserve"> six</w:t>
      </w:r>
      <w:proofErr w:type="gramEnd"/>
      <w:r w:rsidR="004C610C">
        <w:t xml:space="preserve"> (</w:t>
      </w:r>
      <w:r w:rsidR="00E71E42">
        <w:t>6</w:t>
      </w:r>
      <w:r w:rsidR="004C610C">
        <w:t>)</w:t>
      </w:r>
      <w:r w:rsidR="00E71E42">
        <w:t xml:space="preserve"> spaces at the Edgewater Community Center, 1167 River Road</w:t>
      </w:r>
      <w:r w:rsidR="004C610C">
        <w:t>, Block 30, Lot 1</w:t>
      </w:r>
    </w:p>
    <w:p w:rsidR="005A173C" w:rsidRDefault="005A173C" w:rsidP="005A173C">
      <w:pPr>
        <w:ind w:firstLine="720"/>
        <w:jc w:val="both"/>
      </w:pPr>
      <w:proofErr w:type="gramStart"/>
      <w:r w:rsidRPr="00A44FB9">
        <w:rPr>
          <w:rFonts w:ascii="Times New Roman" w:hAnsi="Times New Roman"/>
          <w:i/>
          <w:iCs/>
          <w:u w:val="single"/>
        </w:rPr>
        <w:t xml:space="preserve">Section </w:t>
      </w:r>
      <w:r>
        <w:rPr>
          <w:rFonts w:ascii="Times New Roman" w:hAnsi="Times New Roman"/>
          <w:i/>
          <w:iCs/>
          <w:u w:val="single"/>
        </w:rPr>
        <w:t>2</w:t>
      </w:r>
      <w:r w:rsidRPr="00A44FB9">
        <w:rPr>
          <w:rFonts w:ascii="Times New Roman" w:hAnsi="Times New Roman"/>
          <w:i/>
        </w:rPr>
        <w:t>.</w:t>
      </w:r>
      <w:proofErr w:type="gramEnd"/>
      <w:r w:rsidRPr="00A44FB9">
        <w:rPr>
          <w:rFonts w:ascii="Times New Roman" w:hAnsi="Times New Roman"/>
        </w:rPr>
        <w:t xml:space="preserve">  </w:t>
      </w:r>
      <w:proofErr w:type="spellStart"/>
      <w:proofErr w:type="gramStart"/>
      <w:r w:rsidRPr="00A44FB9">
        <w:rPr>
          <w:rFonts w:ascii="Times New Roman" w:hAnsi="Times New Roman"/>
          <w:u w:val="single"/>
        </w:rPr>
        <w:t>Repealer</w:t>
      </w:r>
      <w:proofErr w:type="spellEnd"/>
      <w:r w:rsidRPr="00A44FB9">
        <w:rPr>
          <w:rFonts w:ascii="Times New Roman" w:hAnsi="Times New Roman"/>
        </w:rPr>
        <w:t>.</w:t>
      </w:r>
      <w:proofErr w:type="gramEnd"/>
      <w:r>
        <w:rPr>
          <w:rFonts w:ascii="Times New Roman" w:hAnsi="Times New Roman"/>
        </w:rPr>
        <w:t xml:space="preserve">  </w:t>
      </w:r>
      <w:r w:rsidRPr="00A44FB9">
        <w:t>All ordinances or parts of ordinances inconsistent or in conflict with this Ordinance are hereby repealed as to said inconsistencies and conflicts.</w:t>
      </w:r>
    </w:p>
    <w:p w:rsidR="005A173C" w:rsidRPr="00A44FB9" w:rsidRDefault="005A173C" w:rsidP="005A173C">
      <w:pPr>
        <w:ind w:firstLine="720"/>
        <w:jc w:val="both"/>
      </w:pPr>
    </w:p>
    <w:p w:rsidR="005A173C" w:rsidRPr="00A44FB9" w:rsidRDefault="005A173C" w:rsidP="005A173C">
      <w:pPr>
        <w:ind w:firstLine="720"/>
        <w:jc w:val="both"/>
        <w:rPr>
          <w:rFonts w:ascii="Times New Roman" w:hAnsi="Times New Roman"/>
        </w:rPr>
      </w:pPr>
      <w:proofErr w:type="gramStart"/>
      <w:r w:rsidRPr="00A44FB9">
        <w:rPr>
          <w:rFonts w:ascii="Times New Roman" w:hAnsi="Times New Roman"/>
          <w:i/>
          <w:iCs/>
          <w:u w:val="single"/>
        </w:rPr>
        <w:t xml:space="preserve">Section </w:t>
      </w:r>
      <w:r>
        <w:rPr>
          <w:rFonts w:ascii="Times New Roman" w:hAnsi="Times New Roman"/>
          <w:i/>
          <w:iCs/>
          <w:u w:val="single"/>
        </w:rPr>
        <w:t>3</w:t>
      </w:r>
      <w:r w:rsidRPr="00A44FB9">
        <w:rPr>
          <w:rFonts w:ascii="Times New Roman" w:hAnsi="Times New Roman"/>
          <w:i/>
        </w:rPr>
        <w:t>.</w:t>
      </w:r>
      <w:proofErr w:type="gramEnd"/>
      <w:r w:rsidRPr="00A44FB9">
        <w:rPr>
          <w:rFonts w:ascii="Times New Roman" w:hAnsi="Times New Roman"/>
        </w:rPr>
        <w:t xml:space="preserve">  </w:t>
      </w:r>
      <w:proofErr w:type="gramStart"/>
      <w:r w:rsidRPr="00A44FB9">
        <w:rPr>
          <w:rFonts w:ascii="Times New Roman" w:hAnsi="Times New Roman"/>
          <w:u w:val="single"/>
        </w:rPr>
        <w:t>Severability</w:t>
      </w:r>
      <w:r w:rsidRPr="00A44FB9">
        <w:rPr>
          <w:rFonts w:ascii="Times New Roman" w:hAnsi="Times New Roman"/>
        </w:rPr>
        <w:t>.</w:t>
      </w:r>
      <w:proofErr w:type="gramEnd"/>
      <w:r>
        <w:rPr>
          <w:rFonts w:ascii="Times New Roman" w:hAnsi="Times New Roman"/>
        </w:rPr>
        <w:t xml:space="preserve">  </w:t>
      </w:r>
      <w:r w:rsidRPr="00A44FB9">
        <w:rPr>
          <w:rFonts w:ascii="Times New Roman" w:hAnsi="Times New Roman"/>
        </w:rPr>
        <w:t>If any section, part of any section, or clause or phrase of this ordinance is for any reason held to be invalid or unconstitu</w:t>
      </w:r>
      <w:r w:rsidRPr="00A44FB9">
        <w:rPr>
          <w:rFonts w:ascii="Times New Roman" w:hAnsi="Times New Roman"/>
        </w:rPr>
        <w:softHyphen/>
        <w:t xml:space="preserve">tional, such decision shall not affect the remaining provisions of this ordinance.  The governing body of the Borough of </w:t>
      </w:r>
      <w:r w:rsidR="00820878">
        <w:rPr>
          <w:rFonts w:ascii="Times New Roman" w:hAnsi="Times New Roman"/>
        </w:rPr>
        <w:t xml:space="preserve">Edgewater </w:t>
      </w:r>
      <w:r w:rsidRPr="00A44FB9">
        <w:rPr>
          <w:rFonts w:ascii="Times New Roman" w:hAnsi="Times New Roman"/>
        </w:rPr>
        <w:t>declares that it would have passed the ordinance and each section and subsection thereof, irrespective of the fact that any one or more of the subsections, sentences, clauses or phrases may be declared unconstitutional or invalid.</w:t>
      </w:r>
    </w:p>
    <w:p w:rsidR="005A173C" w:rsidRDefault="005A173C" w:rsidP="005A173C">
      <w:pPr>
        <w:ind w:firstLine="720"/>
        <w:jc w:val="both"/>
        <w:rPr>
          <w:rFonts w:ascii="Times New Roman" w:hAnsi="Times New Roman"/>
          <w:iCs/>
          <w:u w:val="single"/>
        </w:rPr>
      </w:pPr>
    </w:p>
    <w:p w:rsidR="005A173C" w:rsidRPr="00A44FB9" w:rsidRDefault="005A173C" w:rsidP="005A173C">
      <w:pPr>
        <w:ind w:firstLine="720"/>
        <w:jc w:val="both"/>
        <w:rPr>
          <w:rFonts w:ascii="Times New Roman" w:hAnsi="Times New Roman"/>
        </w:rPr>
      </w:pPr>
      <w:proofErr w:type="gramStart"/>
      <w:r w:rsidRPr="00A44FB9">
        <w:rPr>
          <w:rFonts w:ascii="Times New Roman" w:hAnsi="Times New Roman"/>
          <w:i/>
          <w:iCs/>
          <w:u w:val="single"/>
        </w:rPr>
        <w:t xml:space="preserve">Section </w:t>
      </w:r>
      <w:r>
        <w:rPr>
          <w:rFonts w:ascii="Times New Roman" w:hAnsi="Times New Roman"/>
          <w:i/>
          <w:iCs/>
          <w:u w:val="single"/>
        </w:rPr>
        <w:t>4</w:t>
      </w:r>
      <w:r w:rsidRPr="00A44FB9">
        <w:rPr>
          <w:rFonts w:ascii="Times New Roman" w:hAnsi="Times New Roman"/>
          <w:i/>
        </w:rPr>
        <w:t>.</w:t>
      </w:r>
      <w:proofErr w:type="gramEnd"/>
      <w:r w:rsidRPr="00A44FB9">
        <w:rPr>
          <w:rFonts w:ascii="Times New Roman" w:hAnsi="Times New Roman"/>
        </w:rPr>
        <w:t xml:space="preserve">  </w:t>
      </w:r>
      <w:proofErr w:type="gramStart"/>
      <w:r w:rsidRPr="00A44FB9">
        <w:rPr>
          <w:rFonts w:ascii="Times New Roman" w:hAnsi="Times New Roman"/>
          <w:u w:val="single"/>
        </w:rPr>
        <w:t>Effective Date</w:t>
      </w:r>
      <w:r w:rsidRPr="00A44FB9">
        <w:rPr>
          <w:rFonts w:ascii="Times New Roman" w:hAnsi="Times New Roman"/>
        </w:rPr>
        <w:t>.</w:t>
      </w:r>
      <w:proofErr w:type="gramEnd"/>
      <w:r>
        <w:rPr>
          <w:rFonts w:ascii="Times New Roman" w:hAnsi="Times New Roman"/>
        </w:rPr>
        <w:t xml:space="preserve">  </w:t>
      </w:r>
      <w:r w:rsidRPr="00A44FB9">
        <w:rPr>
          <w:rFonts w:ascii="Times New Roman" w:hAnsi="Times New Roman"/>
        </w:rPr>
        <w:t>This ordinance shall take effect upon passage and publication according to law.</w:t>
      </w:r>
    </w:p>
    <w:p w:rsidR="005A173C" w:rsidRDefault="005A173C" w:rsidP="005A173C">
      <w:pPr>
        <w:tabs>
          <w:tab w:val="left" w:pos="720"/>
        </w:tabs>
        <w:jc w:val="both"/>
        <w:rPr>
          <w:rFonts w:ascii="Times New Roman" w:hAnsi="Times New Roman" w:cs="Times New Roman"/>
        </w:rPr>
      </w:pPr>
    </w:p>
    <w:p w:rsidR="00211B01" w:rsidRDefault="00211B01" w:rsidP="00211B01">
      <w:r w:rsidRPr="00BC4294">
        <w:tab/>
      </w:r>
    </w:p>
    <w:p w:rsidR="00211B01" w:rsidRDefault="00211B01" w:rsidP="00211B01"/>
    <w:p w:rsidR="00211B01" w:rsidRDefault="00211B01" w:rsidP="00211B01"/>
    <w:p w:rsidR="00211B01" w:rsidRDefault="00211B01" w:rsidP="00211B01"/>
    <w:p w:rsidR="00211B01" w:rsidRDefault="00211B01" w:rsidP="00211B01">
      <w:r w:rsidRPr="00BC4294">
        <w:tab/>
      </w:r>
      <w:r w:rsidRPr="00BC4294">
        <w:tab/>
      </w:r>
      <w:r w:rsidRPr="00BC4294">
        <w:tab/>
      </w:r>
      <w:r w:rsidRPr="00BC4294">
        <w:tab/>
      </w:r>
      <w:r w:rsidRPr="00BC4294">
        <w:tab/>
      </w:r>
      <w:r w:rsidRPr="00BC4294">
        <w:tab/>
      </w:r>
    </w:p>
    <w:p w:rsidR="00211B01" w:rsidRPr="00BC4294" w:rsidRDefault="00211B01" w:rsidP="00211B01">
      <w:r w:rsidRPr="00BC4294">
        <w:t>Attest:</w:t>
      </w:r>
    </w:p>
    <w:p w:rsidR="00211B01" w:rsidRPr="00BC4294" w:rsidRDefault="00211B01" w:rsidP="00211B01">
      <w:pPr>
        <w:pStyle w:val="NoSpacing"/>
        <w:rPr>
          <w:rFonts w:ascii="Times New Roman" w:hAnsi="Times New Roman"/>
          <w:sz w:val="24"/>
          <w:szCs w:val="24"/>
        </w:rPr>
      </w:pPr>
      <w:r w:rsidRPr="00BC4294">
        <w:rPr>
          <w:rFonts w:ascii="Times New Roman" w:hAnsi="Times New Roman"/>
          <w:sz w:val="24"/>
          <w:szCs w:val="24"/>
        </w:rPr>
        <w:t>__________________________</w:t>
      </w:r>
      <w:r>
        <w:rPr>
          <w:rFonts w:ascii="Times New Roman" w:hAnsi="Times New Roman"/>
          <w:sz w:val="24"/>
          <w:szCs w:val="24"/>
        </w:rPr>
        <w:t>________________________________________</w:t>
      </w:r>
    </w:p>
    <w:p w:rsidR="00211B01" w:rsidRDefault="00211B01" w:rsidP="00211B01">
      <w:r w:rsidRPr="00BC4294">
        <w:t xml:space="preserve">ANNAMARIE O'CONNOR, </w:t>
      </w:r>
      <w:r>
        <w:tab/>
      </w:r>
      <w:r>
        <w:tab/>
      </w:r>
      <w:r>
        <w:tab/>
      </w:r>
      <w:r w:rsidRPr="00BC4294">
        <w:t xml:space="preserve">MICHAEL MC PARTLAND, BOROUGH CLERK </w:t>
      </w:r>
      <w:r>
        <w:tab/>
      </w:r>
      <w:r>
        <w:tab/>
      </w:r>
      <w:r>
        <w:tab/>
      </w:r>
      <w:r>
        <w:tab/>
      </w:r>
      <w:r>
        <w:tab/>
        <w:t>MAYOR</w:t>
      </w:r>
      <w:r w:rsidRPr="00BC4294">
        <w:br/>
      </w:r>
    </w:p>
    <w:p w:rsidR="00211B01" w:rsidRPr="00BC4294" w:rsidRDefault="00211B01" w:rsidP="00211B01">
      <w:r w:rsidRPr="00BC4294">
        <w:t>INTRODUCED:</w:t>
      </w:r>
      <w:r w:rsidRPr="00BC4294">
        <w:tab/>
      </w:r>
      <w:r w:rsidR="00996B19">
        <w:t>January 21, 2020</w:t>
      </w:r>
      <w:bookmarkStart w:id="0" w:name="_GoBack"/>
      <w:bookmarkEnd w:id="0"/>
    </w:p>
    <w:p w:rsidR="00211B01" w:rsidRPr="00BC4294" w:rsidRDefault="00211B01" w:rsidP="00211B01">
      <w:r w:rsidRPr="00BC4294">
        <w:t>ADOPTED:</w:t>
      </w:r>
      <w:r>
        <w:t xml:space="preserve">   </w:t>
      </w:r>
      <w:r>
        <w:tab/>
        <w:t xml:space="preserve"> </w:t>
      </w:r>
    </w:p>
    <w:p w:rsidR="00211B01" w:rsidRPr="008C4A7E" w:rsidRDefault="00211B01" w:rsidP="00211B01">
      <w:pPr>
        <w:rPr>
          <w:rFonts w:ascii="Arial" w:hAnsi="Arial" w:cs="Arial"/>
        </w:rPr>
      </w:pPr>
      <w:r w:rsidRPr="008C4A7E">
        <w:rPr>
          <w:rFonts w:ascii="Arial" w:hAnsi="Arial" w:cs="Arial"/>
        </w:rPr>
        <w:t>APPROVED:</w:t>
      </w:r>
      <w:r>
        <w:rPr>
          <w:rFonts w:ascii="Arial" w:hAnsi="Arial" w:cs="Arial"/>
        </w:rPr>
        <w:t xml:space="preserve">       </w:t>
      </w:r>
    </w:p>
    <w:p w:rsidR="005A173C" w:rsidRDefault="005A173C" w:rsidP="00E5095A">
      <w:pPr>
        <w:pStyle w:val="BodyText"/>
        <w:spacing w:after="0"/>
      </w:pPr>
    </w:p>
    <w:sectPr w:rsidR="005A173C" w:rsidSect="006F5689">
      <w:footerReference w:type="default" r:id="rId8"/>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31" w:rsidRDefault="00000231" w:rsidP="006F5689">
      <w:r>
        <w:separator/>
      </w:r>
    </w:p>
  </w:endnote>
  <w:endnote w:type="continuationSeparator" w:id="0">
    <w:p w:rsidR="00000231" w:rsidRDefault="00000231" w:rsidP="006F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DejaVu Sans">
    <w:altName w:val="Times New Roman"/>
    <w:charset w:val="01"/>
    <w:family w:val="auto"/>
    <w:pitch w:val="variable"/>
  </w:font>
  <w:font w:name="Thorndale">
    <w:altName w:val="Times New Roman"/>
    <w:charset w:val="01"/>
    <w:family w:val="roman"/>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lbany">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89" w:rsidRDefault="006F03DC">
    <w:pPr>
      <w:pStyle w:val="Footer"/>
      <w:jc w:val="center"/>
    </w:pPr>
    <w:r>
      <w:fldChar w:fldCharType="begin"/>
    </w:r>
    <w:r w:rsidR="006F5689">
      <w:instrText xml:space="preserve"> PAGE   \* MERGEFORMAT </w:instrText>
    </w:r>
    <w:r>
      <w:fldChar w:fldCharType="separate"/>
    </w:r>
    <w:r w:rsidR="00996B19">
      <w:rPr>
        <w:noProof/>
      </w:rPr>
      <w:t>2</w:t>
    </w:r>
    <w:r>
      <w:rPr>
        <w:noProof/>
      </w:rPr>
      <w:fldChar w:fldCharType="end"/>
    </w:r>
  </w:p>
  <w:p w:rsidR="006F5689" w:rsidRDefault="006F5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31" w:rsidRDefault="00000231" w:rsidP="006F5689">
      <w:r>
        <w:separator/>
      </w:r>
    </w:p>
  </w:footnote>
  <w:footnote w:type="continuationSeparator" w:id="0">
    <w:p w:rsidR="00000231" w:rsidRDefault="00000231" w:rsidP="006F5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240201"/>
    <w:multiLevelType w:val="hybridMultilevel"/>
    <w:tmpl w:val="F8520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2D1B1E"/>
    <w:multiLevelType w:val="hybridMultilevel"/>
    <w:tmpl w:val="7D76A3B0"/>
    <w:lvl w:ilvl="0" w:tplc="CF4C1464">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E5095A"/>
    <w:rsid w:val="00000231"/>
    <w:rsid w:val="00041453"/>
    <w:rsid w:val="00211B01"/>
    <w:rsid w:val="00492E87"/>
    <w:rsid w:val="004C610C"/>
    <w:rsid w:val="00551734"/>
    <w:rsid w:val="005A173C"/>
    <w:rsid w:val="006C0CBD"/>
    <w:rsid w:val="006D6403"/>
    <w:rsid w:val="006F03DC"/>
    <w:rsid w:val="006F5689"/>
    <w:rsid w:val="007275C4"/>
    <w:rsid w:val="007F4C7D"/>
    <w:rsid w:val="00820878"/>
    <w:rsid w:val="00996B19"/>
    <w:rsid w:val="00BE24AC"/>
    <w:rsid w:val="00D221C5"/>
    <w:rsid w:val="00E5095A"/>
    <w:rsid w:val="00E71E42"/>
    <w:rsid w:val="00FC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3DC"/>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rsid w:val="006F03DC"/>
    <w:pPr>
      <w:outlineLvl w:val="0"/>
    </w:pPr>
    <w:rPr>
      <w:rFonts w:ascii="Thorndale" w:hAnsi="Thorndale"/>
      <w:b/>
      <w:bCs/>
      <w:sz w:val="48"/>
      <w:szCs w:val="44"/>
    </w:rPr>
  </w:style>
  <w:style w:type="paragraph" w:styleId="Heading3">
    <w:name w:val="heading 3"/>
    <w:basedOn w:val="Normal"/>
    <w:next w:val="Normal"/>
    <w:link w:val="Heading3Char"/>
    <w:uiPriority w:val="9"/>
    <w:semiHidden/>
    <w:unhideWhenUsed/>
    <w:qFormat/>
    <w:rsid w:val="00BE24AC"/>
    <w:pPr>
      <w:keepNext/>
      <w:spacing w:before="240" w:after="60"/>
      <w:outlineLvl w:val="2"/>
    </w:pPr>
    <w:rPr>
      <w:rFonts w:ascii="Calibri Light" w:eastAsia="Times New Roman" w:hAnsi="Calibri Light" w:cs="Mangal"/>
      <w:b/>
      <w:bCs/>
      <w:sz w:val="26"/>
      <w:szCs w:val="23"/>
    </w:rPr>
  </w:style>
  <w:style w:type="paragraph" w:styleId="Heading4">
    <w:name w:val="heading 4"/>
    <w:basedOn w:val="Heading"/>
    <w:next w:val="BodyText"/>
    <w:qFormat/>
    <w:rsid w:val="006F03DC"/>
    <w:pPr>
      <w:numPr>
        <w:ilvl w:val="3"/>
        <w:numId w:val="1"/>
      </w:num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6F03DC"/>
  </w:style>
  <w:style w:type="character" w:customStyle="1" w:styleId="FootnoteCharacters">
    <w:name w:val="Footnote Characters"/>
    <w:rsid w:val="006F03DC"/>
  </w:style>
  <w:style w:type="character" w:styleId="Hyperlink">
    <w:name w:val="Hyperlink"/>
    <w:rsid w:val="006F03DC"/>
    <w:rPr>
      <w:color w:val="000080"/>
      <w:u w:val="single"/>
    </w:rPr>
  </w:style>
  <w:style w:type="paragraph" w:customStyle="1" w:styleId="Heading">
    <w:name w:val="Heading"/>
    <w:basedOn w:val="Normal"/>
    <w:next w:val="BodyText"/>
    <w:rsid w:val="006F03DC"/>
    <w:pPr>
      <w:keepNext/>
      <w:spacing w:before="240" w:after="283"/>
    </w:pPr>
    <w:rPr>
      <w:rFonts w:ascii="Albany" w:hAnsi="Albany"/>
      <w:sz w:val="28"/>
      <w:szCs w:val="26"/>
    </w:rPr>
  </w:style>
  <w:style w:type="paragraph" w:styleId="BodyText">
    <w:name w:val="Body Text"/>
    <w:basedOn w:val="Normal"/>
    <w:rsid w:val="006F03DC"/>
    <w:pPr>
      <w:spacing w:after="283"/>
    </w:pPr>
  </w:style>
  <w:style w:type="paragraph" w:styleId="List">
    <w:name w:val="List"/>
    <w:basedOn w:val="BodyText"/>
    <w:rsid w:val="006F03DC"/>
  </w:style>
  <w:style w:type="paragraph" w:styleId="Caption">
    <w:name w:val="caption"/>
    <w:basedOn w:val="Normal"/>
    <w:qFormat/>
    <w:rsid w:val="006F03DC"/>
    <w:pPr>
      <w:suppressLineNumbers/>
      <w:spacing w:before="120" w:after="120"/>
    </w:pPr>
    <w:rPr>
      <w:i/>
      <w:iCs/>
    </w:rPr>
  </w:style>
  <w:style w:type="paragraph" w:customStyle="1" w:styleId="Index">
    <w:name w:val="Index"/>
    <w:basedOn w:val="Normal"/>
    <w:rsid w:val="006F03DC"/>
    <w:pPr>
      <w:suppressLineNumbers/>
    </w:pPr>
  </w:style>
  <w:style w:type="paragraph" w:customStyle="1" w:styleId="HorizontalLine">
    <w:name w:val="Horizontal Line"/>
    <w:basedOn w:val="Normal"/>
    <w:next w:val="BodyText"/>
    <w:rsid w:val="006F03DC"/>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sid w:val="006F03DC"/>
    <w:rPr>
      <w:i/>
    </w:rPr>
  </w:style>
  <w:style w:type="paragraph" w:customStyle="1" w:styleId="TableContents">
    <w:name w:val="Table Contents"/>
    <w:basedOn w:val="BodyText"/>
    <w:rsid w:val="006F03DC"/>
  </w:style>
  <w:style w:type="paragraph" w:styleId="Footer">
    <w:name w:val="footer"/>
    <w:basedOn w:val="Normal"/>
    <w:link w:val="FooterChar"/>
    <w:uiPriority w:val="99"/>
    <w:rsid w:val="006F03DC"/>
    <w:pPr>
      <w:suppressLineNumbers/>
      <w:tabs>
        <w:tab w:val="center" w:pos="4818"/>
        <w:tab w:val="right" w:pos="9637"/>
      </w:tabs>
    </w:pPr>
  </w:style>
  <w:style w:type="paragraph" w:styleId="Header">
    <w:name w:val="header"/>
    <w:basedOn w:val="Normal"/>
    <w:rsid w:val="006F03DC"/>
    <w:pPr>
      <w:suppressLineNumbers/>
      <w:tabs>
        <w:tab w:val="center" w:pos="4818"/>
        <w:tab w:val="right" w:pos="9637"/>
      </w:tabs>
    </w:pPr>
  </w:style>
  <w:style w:type="paragraph" w:styleId="ListParagraph">
    <w:name w:val="List Paragraph"/>
    <w:basedOn w:val="Normal"/>
    <w:uiPriority w:val="34"/>
    <w:qFormat/>
    <w:rsid w:val="00E5095A"/>
    <w:pPr>
      <w:ind w:left="720"/>
    </w:pPr>
    <w:rPr>
      <w:rFonts w:cs="Mangal"/>
      <w:szCs w:val="21"/>
    </w:rPr>
  </w:style>
  <w:style w:type="character" w:customStyle="1" w:styleId="FooterChar">
    <w:name w:val="Footer Char"/>
    <w:link w:val="Footer"/>
    <w:uiPriority w:val="99"/>
    <w:rsid w:val="006F5689"/>
    <w:rPr>
      <w:rFonts w:ascii="Liberation Serif" w:eastAsia="DejaVu Sans" w:hAnsi="Liberation Serif" w:cs="DejaVu Sans"/>
      <w:color w:val="000000"/>
      <w:sz w:val="24"/>
      <w:szCs w:val="24"/>
      <w:lang w:eastAsia="zh-CN" w:bidi="hi-IN"/>
    </w:rPr>
  </w:style>
  <w:style w:type="character" w:customStyle="1" w:styleId="Heading3Char">
    <w:name w:val="Heading 3 Char"/>
    <w:link w:val="Heading3"/>
    <w:uiPriority w:val="9"/>
    <w:semiHidden/>
    <w:rsid w:val="00BE24AC"/>
    <w:rPr>
      <w:rFonts w:ascii="Calibri Light" w:hAnsi="Calibri Light" w:cs="Mangal"/>
      <w:b/>
      <w:bCs/>
      <w:color w:val="000000"/>
      <w:sz w:val="26"/>
      <w:szCs w:val="23"/>
      <w:lang w:eastAsia="zh-CN" w:bidi="hi-IN"/>
    </w:rPr>
  </w:style>
  <w:style w:type="paragraph" w:styleId="NoSpacing">
    <w:name w:val="No Spacing"/>
    <w:uiPriority w:val="1"/>
    <w:qFormat/>
    <w:rsid w:val="00211B01"/>
    <w:rPr>
      <w:rFonts w:asciiTheme="minorHAnsi" w:eastAsia="Calibr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pPr>
      <w:outlineLvl w:val="0"/>
    </w:pPr>
    <w:rPr>
      <w:rFonts w:ascii="Thorndale" w:hAnsi="Thorndale"/>
      <w:b/>
      <w:bCs/>
      <w:sz w:val="48"/>
      <w:szCs w:val="44"/>
    </w:rPr>
  </w:style>
  <w:style w:type="paragraph" w:styleId="Heading3">
    <w:name w:val="heading 3"/>
    <w:basedOn w:val="Normal"/>
    <w:next w:val="Normal"/>
    <w:link w:val="Heading3Char"/>
    <w:uiPriority w:val="9"/>
    <w:semiHidden/>
    <w:unhideWhenUsed/>
    <w:qFormat/>
    <w:rsid w:val="00BE24AC"/>
    <w:pPr>
      <w:keepNext/>
      <w:spacing w:before="240" w:after="60"/>
      <w:outlineLvl w:val="2"/>
    </w:pPr>
    <w:rPr>
      <w:rFonts w:ascii="Calibri Light" w:eastAsia="Times New Roman" w:hAnsi="Calibri Light" w:cs="Mangal"/>
      <w:b/>
      <w:bCs/>
      <w:sz w:val="26"/>
      <w:szCs w:val="23"/>
    </w:rPr>
  </w:style>
  <w:style w:type="paragraph" w:styleId="Heading4">
    <w:name w:val="heading 4"/>
    <w:basedOn w:val="Heading"/>
    <w:next w:val="BodyText"/>
    <w:qFormat/>
    <w:pPr>
      <w:numPr>
        <w:ilvl w:val="3"/>
        <w:numId w:val="1"/>
      </w:numPr>
      <w:spacing w:before="120" w:after="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paragraph" w:customStyle="1" w:styleId="Heading">
    <w:name w:val="Heading"/>
    <w:basedOn w:val="Normal"/>
    <w:next w:val="BodyText"/>
    <w:pPr>
      <w:keepNext/>
      <w:spacing w:before="240" w:after="283"/>
    </w:pPr>
    <w:rPr>
      <w:rFonts w:ascii="Albany" w:hAnsi="Albany"/>
      <w:sz w:val="28"/>
      <w:szCs w:val="26"/>
    </w:rPr>
  </w:style>
  <w:style w:type="paragraph" w:styleId="BodyText">
    <w:name w:val="Body Text"/>
    <w:basedOn w:val="Normal"/>
    <w:pPr>
      <w:spacing w:after="283"/>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styleId="ListParagraph">
    <w:name w:val="List Paragraph"/>
    <w:basedOn w:val="Normal"/>
    <w:uiPriority w:val="34"/>
    <w:qFormat/>
    <w:rsid w:val="00E5095A"/>
    <w:pPr>
      <w:ind w:left="720"/>
    </w:pPr>
    <w:rPr>
      <w:rFonts w:cs="Mangal"/>
      <w:szCs w:val="21"/>
    </w:rPr>
  </w:style>
  <w:style w:type="character" w:customStyle="1" w:styleId="FooterChar">
    <w:name w:val="Footer Char"/>
    <w:link w:val="Footer"/>
    <w:uiPriority w:val="99"/>
    <w:rsid w:val="006F5689"/>
    <w:rPr>
      <w:rFonts w:ascii="Liberation Serif" w:eastAsia="DejaVu Sans" w:hAnsi="Liberation Serif" w:cs="DejaVu Sans"/>
      <w:color w:val="000000"/>
      <w:sz w:val="24"/>
      <w:szCs w:val="24"/>
      <w:lang w:eastAsia="zh-CN" w:bidi="hi-IN"/>
    </w:rPr>
  </w:style>
  <w:style w:type="character" w:customStyle="1" w:styleId="Heading3Char">
    <w:name w:val="Heading 3 Char"/>
    <w:link w:val="Heading3"/>
    <w:uiPriority w:val="9"/>
    <w:semiHidden/>
    <w:rsid w:val="00BE24AC"/>
    <w:rPr>
      <w:rFonts w:ascii="Calibri Light" w:hAnsi="Calibri Light" w:cs="Mangal"/>
      <w:b/>
      <w:bCs/>
      <w:color w:val="000000"/>
      <w:sz w:val="26"/>
      <w:szCs w:val="23"/>
      <w:lang w:eastAsia="zh-CN" w:bidi="hi-IN"/>
    </w:rPr>
  </w:style>
  <w:style w:type="paragraph" w:styleId="NoSpacing">
    <w:name w:val="No Spacing"/>
    <w:uiPriority w:val="1"/>
    <w:qFormat/>
    <w:rsid w:val="00211B01"/>
    <w:rPr>
      <w:rFonts w:asciiTheme="minorHAnsi" w:eastAsia="Calibr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Borough Admin</dc:creator>
  <cp:lastModifiedBy>ANNAMARIE</cp:lastModifiedBy>
  <cp:revision>5</cp:revision>
  <cp:lastPrinted>2020-01-16T14:36:00Z</cp:lastPrinted>
  <dcterms:created xsi:type="dcterms:W3CDTF">2020-01-16T14:32:00Z</dcterms:created>
  <dcterms:modified xsi:type="dcterms:W3CDTF">2020-01-23T16:32:00Z</dcterms:modified>
</cp:coreProperties>
</file>