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FCDE646" wp14:editId="4907ED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53725" w:rsidP="009C1D30">
            <w:pPr>
              <w:spacing w:after="0"/>
              <w:rPr>
                <w:rFonts w:eastAsia="Times New Roman"/>
                <w:sz w:val="20"/>
                <w:szCs w:val="20"/>
              </w:rPr>
            </w:pPr>
            <w:r>
              <w:rPr>
                <w:rFonts w:eastAsia="Times New Roman"/>
                <w:sz w:val="20"/>
                <w:szCs w:val="20"/>
              </w:rPr>
              <w:t>September 23,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E2719">
            <w:pPr>
              <w:spacing w:after="0"/>
              <w:rPr>
                <w:rFonts w:eastAsia="Times New Roman"/>
                <w:sz w:val="20"/>
                <w:szCs w:val="20"/>
              </w:rPr>
            </w:pPr>
            <w:r>
              <w:rPr>
                <w:rFonts w:eastAsia="Times New Roman"/>
                <w:sz w:val="20"/>
                <w:szCs w:val="20"/>
              </w:rPr>
              <w:t>201</w:t>
            </w:r>
            <w:r w:rsidR="00EE2719">
              <w:rPr>
                <w:rFonts w:eastAsia="Times New Roman"/>
                <w:sz w:val="20"/>
                <w:szCs w:val="20"/>
              </w:rPr>
              <w:t>9</w:t>
            </w:r>
            <w:r w:rsidR="00376FE6">
              <w:rPr>
                <w:rFonts w:eastAsia="Times New Roman"/>
                <w:sz w:val="20"/>
                <w:szCs w:val="20"/>
              </w:rPr>
              <w:t>-</w:t>
            </w:r>
            <w:r w:rsidR="004A3CD6">
              <w:rPr>
                <w:rFonts w:eastAsia="Times New Roman"/>
                <w:sz w:val="20"/>
                <w:szCs w:val="20"/>
              </w:rPr>
              <w:t>210</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11AE6" w:rsidRDefault="00611AE6" w:rsidP="00611AE6">
      <w:pPr>
        <w:rPr>
          <w:rFonts w:eastAsia="Times New Roman"/>
          <w:b/>
          <w:bCs/>
          <w:sz w:val="20"/>
          <w:szCs w:val="20"/>
        </w:rPr>
      </w:pPr>
    </w:p>
    <w:p w:rsidR="00091B81" w:rsidRDefault="00091B81" w:rsidP="008B0E90">
      <w:pPr>
        <w:jc w:val="both"/>
        <w:rPr>
          <w:b/>
          <w:bCs/>
        </w:rPr>
      </w:pPr>
      <w:r>
        <w:rPr>
          <w:b/>
          <w:bCs/>
        </w:rPr>
        <w:t>RESOLUTION AUTHORIZING THE BOROUGH OF EDGEWATER THROUGHT THE EDGEWATER POLICE DPEARTMENT TO PARTICIPATE IN THE DEFENSE LOGISTICS AGENCY, LAW ENFORCEMENT SUPPORT OFFICE, 1033 PROGRAM TO ENABLE THE EDGEWATER POICE DEPARTMENT TO REQUEST AND ACQUIRE EXCESS DEPARTMENT OF DEFENSE EQUIPMENT</w:t>
      </w:r>
    </w:p>
    <w:p w:rsidR="00091B81" w:rsidRDefault="00091B81" w:rsidP="008B0E90">
      <w:pPr>
        <w:jc w:val="both"/>
      </w:pPr>
      <w:r>
        <w:rPr>
          <w:b/>
          <w:bCs/>
        </w:rPr>
        <w:t>WHEREAS,</w:t>
      </w:r>
      <w:r>
        <w:t xml:space="preserve"> the United States Congress authorized the Defense Logistics Agency (DLA) Law Enforcement Support Office (LESO) 1033 Program to make use of excess Department of Defense personal property by making that personal property available to municipal, county and State law enforcement agencies (LEAs); and</w:t>
      </w:r>
    </w:p>
    <w:p w:rsidR="00091B81" w:rsidRDefault="00091B81" w:rsidP="008B0E90">
      <w:pPr>
        <w:jc w:val="both"/>
      </w:pPr>
      <w:r>
        <w:rPr>
          <w:b/>
          <w:bCs/>
        </w:rPr>
        <w:t>WHEREAS,</w:t>
      </w:r>
      <w:r>
        <w:t xml:space="preserve"> DLA rules mandate that all equipment acquired through the 1033 Program remain under the control of the requesting LEA; and</w:t>
      </w:r>
    </w:p>
    <w:p w:rsidR="00091B81" w:rsidRDefault="00091B81" w:rsidP="008B0E90">
      <w:pPr>
        <w:jc w:val="both"/>
      </w:pPr>
      <w:r>
        <w:rPr>
          <w:b/>
          <w:bCs/>
        </w:rPr>
        <w:t>WHEREAS,</w:t>
      </w:r>
      <w:r>
        <w:t xml:space="preserve"> participation in the 1033 Program allows municipal and county LEAs to obtain property they might not be otherwise able to afford in order to enhance community preparedness, response and resiliency; and</w:t>
      </w:r>
    </w:p>
    <w:p w:rsidR="00091B81" w:rsidRDefault="00091B81" w:rsidP="008B0E90">
      <w:pPr>
        <w:jc w:val="both"/>
      </w:pPr>
      <w:r>
        <w:rPr>
          <w:b/>
          <w:bCs/>
        </w:rPr>
        <w:t xml:space="preserve">WHEREAS, </w:t>
      </w:r>
      <w:r>
        <w:t>although property is provided through the 1033 Program at no cost to municipal and county LEAs, these entities are responsible for the costs associated with delivery, maintenance, fueling, and upkeep of the property, and for specialized training in the operation of any acquired property; and</w:t>
      </w:r>
    </w:p>
    <w:p w:rsidR="00091B81" w:rsidRDefault="00091B81" w:rsidP="008B0E90">
      <w:pPr>
        <w:jc w:val="both"/>
      </w:pPr>
      <w:r>
        <w:rPr>
          <w:b/>
          <w:bCs/>
        </w:rPr>
        <w:t>WHEREAS,</w:t>
      </w:r>
      <w:r>
        <w:t xml:space="preserve"> N.J.S.A. 40A:5-30.2 requires that the governing body of the municipality of county approve, by a majority of the full membership, both enrollment in, and the acquisition of any property through the 1033 Program; and</w:t>
      </w:r>
    </w:p>
    <w:p w:rsidR="00091B81" w:rsidRDefault="00091B81" w:rsidP="008B0E90">
      <w:pPr>
        <w:jc w:val="both"/>
      </w:pPr>
      <w:r>
        <w:rPr>
          <w:b/>
          <w:bCs/>
        </w:rPr>
        <w:t>NOW THEREFORE BE IT RESOLVED</w:t>
      </w:r>
      <w:r>
        <w:t xml:space="preserve"> by the Mayor and Council of the Borough of Edgewater New Jersey that the Borough of Edgewater is hereby authorized to enroll in the 1033 Program for no more than a one-year period, with authorization to participate </w:t>
      </w:r>
      <w:r>
        <w:lastRenderedPageBreak/>
        <w:t>terminating on December 31 of the current calendar year from January 1, 2019 to December 31, 2019; and</w:t>
      </w:r>
    </w:p>
    <w:p w:rsidR="00091B81" w:rsidRDefault="00091B81" w:rsidP="008B0E90">
      <w:pPr>
        <w:jc w:val="both"/>
      </w:pPr>
      <w:r>
        <w:rPr>
          <w:b/>
          <w:bCs/>
        </w:rPr>
        <w:t>NOW THEREFORE BE IT FURTHER RESOLVED</w:t>
      </w:r>
      <w:r>
        <w:t xml:space="preserve"> that the Borough of Edgewater is hereby authorized to acquire items of non-controlled property designated “DEMIL A”, which may include office supplies, office furniture, computers, electronic equipment, generators, field packs, non-military vehicles, clothing, traffic and transit signal systems, exercise equipment, farming and moving equipment, storage devices and containers, tools, medical and first aid equipment and supplies, personal protection equipment and supplies, respirators, binoculars, and any other supplies or equipment of a non-military nature identified by the LEA, if it shall become available in the period of time for which this resolution authorizes, based on the needs of the Borough of Edgewater, without restriction; and </w:t>
      </w:r>
    </w:p>
    <w:p w:rsidR="00091B81" w:rsidRDefault="00091B81" w:rsidP="008B0E90">
      <w:pPr>
        <w:jc w:val="both"/>
      </w:pPr>
      <w:r>
        <w:rPr>
          <w:b/>
          <w:bCs/>
        </w:rPr>
        <w:t>NOW THEREFORE BE IT FURTHER RESOLVED</w:t>
      </w:r>
      <w:r>
        <w:t xml:space="preserve"> that the Borough of Edgewater is hereby authorized to acquire the following “DEMIL B through Q” property if it shall become available in the period of time for which this resolution authorized the acquisition of equipment and</w:t>
      </w:r>
    </w:p>
    <w:p w:rsidR="00091B81" w:rsidRDefault="00091B81" w:rsidP="008B0E90">
      <w:pPr>
        <w:jc w:val="both"/>
      </w:pPr>
      <w:r>
        <w:rPr>
          <w:b/>
          <w:bCs/>
        </w:rPr>
        <w:t>BE IT FURTHER RESOLVED</w:t>
      </w:r>
      <w:r>
        <w:t xml:space="preserve"> that the Edgewater Police Chief Donald Martin is the LEA and shall develop and implement a full training plan and policy for the maintenance and use of the acquired property; and</w:t>
      </w:r>
    </w:p>
    <w:p w:rsidR="00091B81" w:rsidRDefault="00091B81" w:rsidP="008B0E90">
      <w:pPr>
        <w:jc w:val="both"/>
      </w:pPr>
      <w:r>
        <w:rPr>
          <w:b/>
          <w:bCs/>
        </w:rPr>
        <w:t>BE IT FURTHER RESOLVED</w:t>
      </w:r>
      <w:r>
        <w:t xml:space="preserve"> that the Edgewater Police Chief Donald Martin is the LEA and shall provide a quarterly accounting of all property obtained through the 1033 Program which shall be available to the public upon request; and </w:t>
      </w:r>
    </w:p>
    <w:p w:rsidR="00091B81" w:rsidRDefault="00091B81" w:rsidP="008B0E90">
      <w:pPr>
        <w:jc w:val="both"/>
      </w:pPr>
      <w:r>
        <w:rPr>
          <w:b/>
          <w:bCs/>
        </w:rPr>
        <w:t>BE IT FURTHER RESOLVED</w:t>
      </w:r>
      <w:r>
        <w:t xml:space="preserve"> that this resolution shall take effect immediately and shall be valid to authorize requests to acquire “DEMIL A” property and “DEMIL B through Q” property that may be made available through the 1033 Program during the period of time for which this resolution authorizes; with Program participation and all property request authorization terminating on December 31</w:t>
      </w:r>
      <w:r>
        <w:rPr>
          <w:vertAlign w:val="superscript"/>
        </w:rPr>
        <w:t>st</w:t>
      </w:r>
      <w:r>
        <w:t xml:space="preserve"> of the current calendar year from January 1, 2019 to December 31, 2019.</w:t>
      </w:r>
    </w:p>
    <w:p w:rsidR="00611AE6" w:rsidRPr="008B0E90" w:rsidRDefault="00611AE6" w:rsidP="00053725">
      <w:pPr>
        <w:rPr>
          <w:rFonts w:eastAsia="Times New Roman"/>
          <w:b/>
          <w:bCs/>
          <w:sz w:val="22"/>
          <w:szCs w:val="20"/>
        </w:rPr>
      </w:pPr>
    </w:p>
    <w:p w:rsidR="00053725" w:rsidRPr="008B0E90" w:rsidRDefault="00053725" w:rsidP="00053725">
      <w:pPr>
        <w:rPr>
          <w:rFonts w:eastAsia="Calibri"/>
          <w:b/>
          <w:sz w:val="22"/>
          <w:szCs w:val="20"/>
        </w:rPr>
      </w:pPr>
      <w:r w:rsidRPr="008B0E90">
        <w:rPr>
          <w:rFonts w:eastAsia="Times New Roman"/>
          <w:b/>
          <w:bCs/>
          <w:sz w:val="22"/>
          <w:szCs w:val="20"/>
        </w:rPr>
        <w:t xml:space="preserve">I hereby certify that the above resolution was adopted by the Governing Body on </w:t>
      </w:r>
      <w:r w:rsidR="008B0E90" w:rsidRPr="008B0E90">
        <w:rPr>
          <w:rFonts w:eastAsia="Times New Roman"/>
          <w:b/>
          <w:bCs/>
          <w:sz w:val="22"/>
          <w:szCs w:val="20"/>
        </w:rPr>
        <w:t>September 23, 2019.</w:t>
      </w:r>
    </w:p>
    <w:p w:rsidR="00053725" w:rsidRDefault="00053725" w:rsidP="00053725">
      <w:pPr>
        <w:tabs>
          <w:tab w:val="left" w:pos="368"/>
        </w:tabs>
        <w:spacing w:after="0" w:line="277" w:lineRule="exact"/>
        <w:rPr>
          <w:rFonts w:eastAsia="Calibri"/>
          <w:b/>
          <w:sz w:val="20"/>
          <w:szCs w:val="20"/>
        </w:rPr>
      </w:pPr>
    </w:p>
    <w:p w:rsidR="00053725" w:rsidRPr="00CE3ED7" w:rsidRDefault="00053725" w:rsidP="00053725">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053725" w:rsidRDefault="00053725" w:rsidP="00053725">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039A2" w:rsidRDefault="00A039A2" w:rsidP="00DE7E9B">
      <w:pPr>
        <w:rPr>
          <w:rFonts w:eastAsia="Times New Roman"/>
          <w:b/>
          <w:bCs/>
          <w:sz w:val="20"/>
          <w:szCs w:val="20"/>
        </w:rPr>
      </w:pPr>
    </w:p>
    <w:p w:rsidR="00A11AFE" w:rsidRDefault="007166B7" w:rsidP="00B52DD1">
      <w:pPr>
        <w:tabs>
          <w:tab w:val="left" w:pos="368"/>
        </w:tabs>
        <w:spacing w:after="0" w:line="277" w:lineRule="exact"/>
      </w:pPr>
      <w:r w:rsidRPr="00CE3ED7">
        <w:rPr>
          <w:rFonts w:eastAsia="Times New Roman"/>
          <w:sz w:val="22"/>
          <w:szCs w:val="20"/>
        </w:rPr>
        <w:tab/>
      </w:r>
      <w:r w:rsidRPr="00CE3ED7">
        <w:rPr>
          <w:rFonts w:eastAsia="Times New Roman"/>
          <w:sz w:val="22"/>
          <w:szCs w:val="20"/>
        </w:rPr>
        <w:tab/>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5463AE">
        <w:pPr>
          <w:pStyle w:val="Footer"/>
          <w:jc w:val="center"/>
        </w:pPr>
        <w:r>
          <w:fldChar w:fldCharType="begin"/>
        </w:r>
        <w:r w:rsidR="00865B17">
          <w:instrText xml:space="preserve"> PAGE   \* MERGEFORMAT </w:instrText>
        </w:r>
        <w:r>
          <w:fldChar w:fldCharType="separate"/>
        </w:r>
        <w:r w:rsidR="004A3CD6">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53725"/>
    <w:rsid w:val="0007059A"/>
    <w:rsid w:val="00091B81"/>
    <w:rsid w:val="000C7840"/>
    <w:rsid w:val="000F2E5B"/>
    <w:rsid w:val="000F44E1"/>
    <w:rsid w:val="00101816"/>
    <w:rsid w:val="00107AD3"/>
    <w:rsid w:val="001452E2"/>
    <w:rsid w:val="001543F4"/>
    <w:rsid w:val="00186E5E"/>
    <w:rsid w:val="001A3CCE"/>
    <w:rsid w:val="001A5551"/>
    <w:rsid w:val="001D75BF"/>
    <w:rsid w:val="00240C3B"/>
    <w:rsid w:val="002625C6"/>
    <w:rsid w:val="00285849"/>
    <w:rsid w:val="00295BE3"/>
    <w:rsid w:val="00324D16"/>
    <w:rsid w:val="00341FC7"/>
    <w:rsid w:val="00355960"/>
    <w:rsid w:val="00376FE6"/>
    <w:rsid w:val="00390D7B"/>
    <w:rsid w:val="003A02F7"/>
    <w:rsid w:val="00413D43"/>
    <w:rsid w:val="0041586F"/>
    <w:rsid w:val="004A3CD6"/>
    <w:rsid w:val="004A3F70"/>
    <w:rsid w:val="004C76A3"/>
    <w:rsid w:val="00523A29"/>
    <w:rsid w:val="005463AE"/>
    <w:rsid w:val="00564DF3"/>
    <w:rsid w:val="005767B7"/>
    <w:rsid w:val="00611AE6"/>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B0E90"/>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3F38"/>
    <w:rsid w:val="00B10FFD"/>
    <w:rsid w:val="00B52DD1"/>
    <w:rsid w:val="00B9215C"/>
    <w:rsid w:val="00BA188D"/>
    <w:rsid w:val="00BC6D5D"/>
    <w:rsid w:val="00BF2271"/>
    <w:rsid w:val="00C072A3"/>
    <w:rsid w:val="00C20723"/>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EE2719"/>
    <w:rsid w:val="00F122B3"/>
    <w:rsid w:val="00F31108"/>
    <w:rsid w:val="00F371A7"/>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91372">
      <w:bodyDiv w:val="1"/>
      <w:marLeft w:val="0"/>
      <w:marRight w:val="0"/>
      <w:marTop w:val="0"/>
      <w:marBottom w:val="0"/>
      <w:divBdr>
        <w:top w:val="none" w:sz="0" w:space="0" w:color="auto"/>
        <w:left w:val="none" w:sz="0" w:space="0" w:color="auto"/>
        <w:bottom w:val="none" w:sz="0" w:space="0" w:color="auto"/>
        <w:right w:val="none" w:sz="0" w:space="0" w:color="auto"/>
      </w:divBdr>
    </w:div>
    <w:div w:id="211000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75B89-ACFC-4FEE-86DE-BBE37173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5</cp:revision>
  <cp:lastPrinted>2019-09-05T20:38:00Z</cp:lastPrinted>
  <dcterms:created xsi:type="dcterms:W3CDTF">2019-09-05T20:08:00Z</dcterms:created>
  <dcterms:modified xsi:type="dcterms:W3CDTF">2019-09-05T20:38:00Z</dcterms:modified>
</cp:coreProperties>
</file>