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79280B7" wp14:editId="4A60D28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571A4" w:rsidP="009C1D30">
            <w:pPr>
              <w:spacing w:after="0"/>
              <w:rPr>
                <w:rFonts w:eastAsia="Times New Roman"/>
                <w:sz w:val="20"/>
                <w:szCs w:val="20"/>
              </w:rPr>
            </w:pPr>
            <w:r>
              <w:rPr>
                <w:rFonts w:eastAsia="Times New Roman"/>
                <w:sz w:val="20"/>
                <w:szCs w:val="20"/>
              </w:rPr>
              <w:t>June 11,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3571A4" w:rsidP="00FC0A4E">
            <w:pPr>
              <w:spacing w:after="0"/>
              <w:rPr>
                <w:rFonts w:eastAsia="Times New Roman"/>
                <w:sz w:val="20"/>
                <w:szCs w:val="20"/>
              </w:rPr>
            </w:pPr>
            <w:r>
              <w:rPr>
                <w:rFonts w:eastAsia="Times New Roman"/>
                <w:sz w:val="20"/>
                <w:szCs w:val="20"/>
              </w:rPr>
              <w:t>2018</w:t>
            </w:r>
            <w:r w:rsidR="00ED0EEA">
              <w:rPr>
                <w:rFonts w:eastAsia="Times New Roman"/>
                <w:sz w:val="20"/>
                <w:szCs w:val="20"/>
              </w:rPr>
              <w:t>-175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D34F4" w:rsidRPr="006D34F4" w:rsidRDefault="006D34F4" w:rsidP="00ED0EEA">
      <w:pPr>
        <w:pStyle w:val="Title"/>
        <w:jc w:val="left"/>
        <w:rPr>
          <w:u w:val="none"/>
        </w:rPr>
      </w:pPr>
      <w:r>
        <w:rPr>
          <w:u w:val="none"/>
        </w:rPr>
        <w:t>Corrective Action Plan for the Audit Report of</w:t>
      </w:r>
      <w:r w:rsidR="00ED0EEA">
        <w:rPr>
          <w:u w:val="none"/>
        </w:rPr>
        <w:t xml:space="preserve">  </w:t>
      </w:r>
      <w:r>
        <w:rPr>
          <w:u w:val="none"/>
        </w:rPr>
        <w:t>December 31, 2017</w:t>
      </w:r>
    </w:p>
    <w:p w:rsidR="006D34F4" w:rsidRDefault="006D34F4" w:rsidP="00064722">
      <w:pPr>
        <w:pStyle w:val="Title"/>
      </w:pPr>
    </w:p>
    <w:p w:rsidR="00064722" w:rsidRDefault="006D34F4" w:rsidP="00064722">
      <w:pPr>
        <w:jc w:val="both"/>
      </w:pPr>
      <w:r>
        <w:t xml:space="preserve">Prepared by: </w:t>
      </w:r>
      <w:r w:rsidR="00ED0EEA">
        <w:t xml:space="preserve"> </w:t>
      </w:r>
      <w:r>
        <w:t xml:space="preserve"> Gregory</w:t>
      </w:r>
      <w:r w:rsidR="00ED0EEA">
        <w:t xml:space="preserve"> </w:t>
      </w:r>
      <w:r>
        <w:t xml:space="preserve"> S. Franz</w:t>
      </w:r>
      <w:r w:rsidR="00064722">
        <w:t xml:space="preserve">, </w:t>
      </w:r>
      <w:r w:rsidR="00ED0EEA">
        <w:t>Temporary/Acting</w:t>
      </w:r>
      <w:r>
        <w:t xml:space="preserve"> </w:t>
      </w:r>
      <w:r w:rsidR="00ED0EEA">
        <w:t xml:space="preserve"> </w:t>
      </w:r>
      <w:r w:rsidR="00064722">
        <w:t>C.M.F.O.</w:t>
      </w:r>
    </w:p>
    <w:p w:rsidR="00064722" w:rsidRPr="006D34F4" w:rsidRDefault="006D34F4" w:rsidP="00064722">
      <w:pPr>
        <w:spacing w:after="0"/>
        <w:rPr>
          <w:rFonts w:ascii="Times New Roman" w:eastAsia="Times New Roman" w:hAnsi="Times New Roman" w:cs="Times New Roman"/>
          <w:b/>
          <w:u w:val="single"/>
        </w:rPr>
      </w:pPr>
      <w:r w:rsidRPr="006D34F4">
        <w:rPr>
          <w:rFonts w:ascii="Times New Roman" w:eastAsia="Times New Roman" w:hAnsi="Times New Roman" w:cs="Times New Roman"/>
          <w:b/>
          <w:u w:val="single"/>
        </w:rPr>
        <w:t>FINANCE</w:t>
      </w: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1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General Ledgers are not being utilized for the Public Assistance Trust Fund.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9"/>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General Ledgers be utilized for all funds. </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9"/>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utilizing General Ledgers for this fund in 2017</w:t>
      </w:r>
      <w:r w:rsidR="006D34F4">
        <w:rPr>
          <w:rFonts w:ascii="Times New Roman" w:eastAsia="Times New Roman" w:hAnsi="Times New Roman" w:cs="Times New Roman"/>
        </w:rPr>
        <w:t>/2018</w:t>
      </w:r>
      <w:r>
        <w:rPr>
          <w:rFonts w:ascii="Times New Roman" w:eastAsia="Times New Roman" w:hAnsi="Times New Roman" w:cs="Times New Roman"/>
        </w:rPr>
        <w:t xml:space="preserve">.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9"/>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2 </w:t>
      </w:r>
      <w:r w:rsidRPr="009E0940">
        <w:rPr>
          <w:rFonts w:ascii="Times New Roman" w:eastAsia="Times New Roman" w:hAnsi="Times New Roman" w:cs="Times New Roman"/>
        </w:rPr>
        <w:t xml:space="preserve">– </w:t>
      </w:r>
      <w:r>
        <w:rPr>
          <w:rFonts w:ascii="Times New Roman" w:eastAsia="Times New Roman" w:hAnsi="Times New Roman" w:cs="Times New Roman"/>
        </w:rPr>
        <w:t>Bank reconciliations are not being performed on the Public Assistance Trust Fund bank accounts.</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10"/>
        </w:numPr>
        <w:spacing w:after="0"/>
        <w:ind w:left="1440" w:hanging="720"/>
        <w:contextualSpacing/>
        <w:rPr>
          <w:rFonts w:ascii="Times New Roman" w:eastAsia="Times New Roman" w:hAnsi="Times New Roman" w:cs="Times New Roman"/>
        </w:rPr>
      </w:pPr>
      <w:r w:rsidRPr="00286C6F">
        <w:rPr>
          <w:rFonts w:ascii="Times New Roman" w:eastAsia="Times New Roman" w:hAnsi="Times New Roman" w:cs="Times New Roman"/>
        </w:rPr>
        <w:t>Analysis: Bank reconciliations be performed on the Public Assistance Trust Fund bank accounts.</w:t>
      </w:r>
    </w:p>
    <w:p w:rsidR="00064722" w:rsidRPr="00286C6F"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10"/>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performing bank reconciliations for this fund in </w:t>
      </w:r>
      <w:r w:rsidR="001249BD">
        <w:rPr>
          <w:rFonts w:ascii="Times New Roman" w:eastAsia="Times New Roman" w:hAnsi="Times New Roman" w:cs="Times New Roman"/>
        </w:rPr>
        <w:t xml:space="preserve">    </w:t>
      </w:r>
      <w:r>
        <w:rPr>
          <w:rFonts w:ascii="Times New Roman" w:eastAsia="Times New Roman" w:hAnsi="Times New Roman" w:cs="Times New Roman"/>
        </w:rPr>
        <w:t>2017</w:t>
      </w:r>
      <w:r w:rsidR="006D34F4">
        <w:rPr>
          <w:rFonts w:ascii="Times New Roman" w:eastAsia="Times New Roman" w:hAnsi="Times New Roman" w:cs="Times New Roman"/>
        </w:rPr>
        <w:t>/2018</w:t>
      </w:r>
      <w:r>
        <w:rPr>
          <w:rFonts w:ascii="Times New Roman" w:eastAsia="Times New Roman" w:hAnsi="Times New Roman" w:cs="Times New Roman"/>
        </w:rPr>
        <w:t xml:space="preserve">. </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10"/>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3</w:t>
      </w:r>
      <w:r w:rsidR="001249BD">
        <w:rPr>
          <w:rFonts w:ascii="Times New Roman" w:eastAsia="Times New Roman" w:hAnsi="Times New Roman" w:cs="Times New Roman"/>
        </w:rPr>
        <w:t xml:space="preserve"> – Stale dated checks are being carried as reconciling items on the following bank reconciliations; Municipal Bail Account, Council on Affordable Housing Trust Fund, General Capital.</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2"/>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1249BD">
        <w:rPr>
          <w:rFonts w:ascii="Times New Roman" w:eastAsia="Times New Roman" w:hAnsi="Times New Roman" w:cs="Times New Roman"/>
        </w:rPr>
        <w:t>Analysis: Identify stale dated checks.</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lastRenderedPageBreak/>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t>
      </w:r>
      <w:r w:rsidR="001249BD">
        <w:rPr>
          <w:rFonts w:ascii="Times New Roman" w:eastAsia="Times New Roman" w:hAnsi="Times New Roman" w:cs="Times New Roman"/>
        </w:rPr>
        <w:t>Cancel all stale dated checks by resolution</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001249BD">
        <w:rPr>
          <w:rFonts w:ascii="Times New Roman" w:eastAsia="Times New Roman" w:hAnsi="Times New Roman" w:cs="Times New Roman"/>
        </w:rPr>
        <w:t>Implementation: To be completed within the calendar year.</w:t>
      </w:r>
    </w:p>
    <w:p w:rsidR="00064722" w:rsidRDefault="00064722" w:rsidP="00064722">
      <w:pPr>
        <w:pStyle w:val="ListParagraph"/>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4</w:t>
      </w:r>
      <w:r w:rsidRPr="009E0940">
        <w:rPr>
          <w:rFonts w:ascii="Times New Roman" w:eastAsia="Times New Roman" w:hAnsi="Times New Roman" w:cs="Times New Roman"/>
        </w:rPr>
        <w:t xml:space="preserve"> – </w:t>
      </w:r>
      <w:r w:rsidR="001249BD">
        <w:rPr>
          <w:rFonts w:ascii="Times New Roman" w:eastAsia="Times New Roman" w:hAnsi="Times New Roman" w:cs="Times New Roman"/>
        </w:rPr>
        <w:t>The Construction Official bank reconciliation is not being performed properly</w:t>
      </w:r>
      <w:r>
        <w:rPr>
          <w:rFonts w:ascii="Times New Roman" w:eastAsia="Times New Roman" w:hAnsi="Times New Roman" w:cs="Times New Roman"/>
        </w:rPr>
        <w:t xml:space="preserve">. </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5"/>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1249BD">
        <w:rPr>
          <w:rFonts w:ascii="Times New Roman" w:eastAsia="Times New Roman" w:hAnsi="Times New Roman" w:cs="Times New Roman"/>
        </w:rPr>
        <w:t>Reconciliation must account for deposits in transit and outstanding checks</w:t>
      </w:r>
      <w:r>
        <w:rPr>
          <w:rFonts w:ascii="Times New Roman" w:eastAsia="Times New Roman" w:hAnsi="Times New Roman" w:cs="Times New Roman"/>
        </w:rPr>
        <w:t>.</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5"/>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sidR="001249BD">
        <w:rPr>
          <w:rFonts w:ascii="Times New Roman" w:eastAsia="Times New Roman" w:hAnsi="Times New Roman" w:cs="Times New Roman"/>
        </w:rPr>
        <w:t>Finance Department will ensure deposits in transit and outstanding checks are reconciled properly</w:t>
      </w:r>
      <w:r>
        <w:rPr>
          <w:rFonts w:ascii="Times New Roman" w:eastAsia="Times New Roman" w:hAnsi="Times New Roman" w:cs="Times New Roman"/>
        </w:rPr>
        <w:t xml:space="preserve">. </w:t>
      </w:r>
    </w:p>
    <w:p w:rsidR="00064722" w:rsidRPr="0007470C" w:rsidRDefault="00064722" w:rsidP="00064722">
      <w:pPr>
        <w:spacing w:after="0"/>
        <w:contextualSpacing/>
        <w:rPr>
          <w:rFonts w:ascii="Times New Roman" w:eastAsia="Times New Roman" w:hAnsi="Times New Roman" w:cs="Times New Roman"/>
        </w:rPr>
      </w:pPr>
    </w:p>
    <w:p w:rsidR="00064722" w:rsidRPr="00ED0EEA" w:rsidRDefault="00064722" w:rsidP="00064722">
      <w:pPr>
        <w:numPr>
          <w:ilvl w:val="0"/>
          <w:numId w:val="5"/>
        </w:numPr>
        <w:spacing w:after="0"/>
        <w:contextualSpacing/>
        <w:rPr>
          <w:rFonts w:ascii="Times New Roman" w:eastAsia="Times New Roman" w:hAnsi="Times New Roman" w:cs="Times New Roman"/>
        </w:rPr>
      </w:pPr>
      <w:r w:rsidRPr="00ED0EEA">
        <w:rPr>
          <w:rFonts w:ascii="Times New Roman" w:eastAsia="Times New Roman" w:hAnsi="Times New Roman" w:cs="Times New Roman"/>
        </w:rPr>
        <w:t xml:space="preserve">  </w:t>
      </w:r>
      <w:r w:rsidRPr="00ED0EEA">
        <w:rPr>
          <w:rFonts w:ascii="Times New Roman" w:eastAsia="Times New Roman" w:hAnsi="Times New Roman" w:cs="Times New Roman"/>
        </w:rPr>
        <w:tab/>
      </w:r>
      <w:r w:rsidR="001249BD" w:rsidRPr="00ED0EEA">
        <w:rPr>
          <w:rFonts w:ascii="Times New Roman" w:eastAsia="Times New Roman" w:hAnsi="Times New Roman" w:cs="Times New Roman"/>
        </w:rPr>
        <w:t>Implementation:  Immediate.</w:t>
      </w:r>
    </w:p>
    <w:p w:rsidR="00064722" w:rsidRDefault="00064722" w:rsidP="00064722">
      <w:pPr>
        <w:spacing w:after="0"/>
        <w:ind w:left="72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5 </w:t>
      </w:r>
      <w:r w:rsidRPr="009E0940">
        <w:rPr>
          <w:rFonts w:ascii="Times New Roman" w:eastAsia="Times New Roman" w:hAnsi="Times New Roman" w:cs="Times New Roman"/>
        </w:rPr>
        <w:t xml:space="preserve">– </w:t>
      </w:r>
      <w:r w:rsidR="001249BD">
        <w:rPr>
          <w:rFonts w:ascii="Times New Roman" w:eastAsia="Times New Roman" w:hAnsi="Times New Roman" w:cs="Times New Roman"/>
        </w:rPr>
        <w:t>There is an excess of funds in the Construction Official bank account.</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1249BD">
        <w:rPr>
          <w:rFonts w:ascii="Times New Roman" w:eastAsia="Times New Roman" w:hAnsi="Times New Roman" w:cs="Times New Roman"/>
        </w:rPr>
        <w:t>Work with building department to identify which accounts have excess balances.</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6"/>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sidR="001249BD">
        <w:rPr>
          <w:rFonts w:ascii="Times New Roman" w:eastAsia="Times New Roman" w:hAnsi="Times New Roman" w:cs="Times New Roman"/>
        </w:rPr>
        <w:t xml:space="preserve"> Have Building Department identify projects that are completed to close out account and refund or turn over to the Borough.</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064722">
      <w:pPr>
        <w:numPr>
          <w:ilvl w:val="0"/>
          <w:numId w:val="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001249BD">
        <w:rPr>
          <w:rFonts w:ascii="Times New Roman" w:eastAsia="Times New Roman" w:hAnsi="Times New Roman" w:cs="Times New Roman"/>
        </w:rPr>
        <w:t>Implementation:  Immediate.</w:t>
      </w:r>
    </w:p>
    <w:p w:rsidR="00064722" w:rsidRDefault="00064722" w:rsidP="00064722">
      <w:pPr>
        <w:spacing w:after="0"/>
        <w:contextualSpacing/>
        <w:rPr>
          <w:rFonts w:ascii="Times New Roman" w:eastAsia="Times New Roman" w:hAnsi="Times New Roman" w:cs="Times New Roman"/>
        </w:rPr>
      </w:pPr>
    </w:p>
    <w:p w:rsidR="00064722" w:rsidRDefault="00064722" w:rsidP="00064722">
      <w:pPr>
        <w:spacing w:after="0"/>
        <w:contextualSpacing/>
        <w:rPr>
          <w:rFonts w:ascii="Times New Roman" w:eastAsia="Times New Roman" w:hAnsi="Times New Roman" w:cs="Times New Roman"/>
        </w:rPr>
      </w:pPr>
    </w:p>
    <w:p w:rsidR="00064722"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6</w:t>
      </w:r>
      <w:r w:rsidRPr="009E0940">
        <w:rPr>
          <w:rFonts w:ascii="Times New Roman" w:eastAsia="Times New Roman" w:hAnsi="Times New Roman" w:cs="Times New Roman"/>
        </w:rPr>
        <w:t xml:space="preserve"> –</w:t>
      </w:r>
      <w:r w:rsidR="00EE4F05">
        <w:rPr>
          <w:rFonts w:ascii="Times New Roman" w:eastAsia="Times New Roman" w:hAnsi="Times New Roman" w:cs="Times New Roman"/>
        </w:rPr>
        <w:t xml:space="preserve"> Petty Cash amounts are not being authorized on an annual basis.</w:t>
      </w:r>
    </w:p>
    <w:p w:rsidR="00EE4F05" w:rsidRPr="009E0940" w:rsidRDefault="00EE4F05"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EE4F05">
        <w:rPr>
          <w:rFonts w:ascii="Times New Roman" w:eastAsia="Times New Roman" w:hAnsi="Times New Roman" w:cs="Times New Roman"/>
        </w:rPr>
        <w:t>Only one petty cash account exists.</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00EE4F05">
        <w:rPr>
          <w:rFonts w:ascii="Times New Roman" w:eastAsia="Times New Roman" w:hAnsi="Times New Roman" w:cs="Times New Roman"/>
        </w:rPr>
        <w:t>Corrective Action: Authorized according to N.J.S.A 40A:5-21.</w:t>
      </w:r>
    </w:p>
    <w:p w:rsidR="00064722" w:rsidRPr="009E0940" w:rsidRDefault="00064722" w:rsidP="00064722">
      <w:pPr>
        <w:spacing w:after="0"/>
        <w:rPr>
          <w:rFonts w:ascii="Times New Roman" w:eastAsia="Times New Roman" w:hAnsi="Times New Roman" w:cs="Times New Roman"/>
        </w:rPr>
      </w:pPr>
    </w:p>
    <w:p w:rsidR="00064722" w:rsidRPr="009E0940" w:rsidRDefault="00064722" w:rsidP="00064722">
      <w:pPr>
        <w:numPr>
          <w:ilvl w:val="0"/>
          <w:numId w:val="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sidR="00EE4F05">
        <w:rPr>
          <w:rFonts w:ascii="Times New Roman" w:eastAsia="Times New Roman" w:hAnsi="Times New Roman" w:cs="Times New Roman"/>
        </w:rPr>
        <w:t>Completed.</w:t>
      </w:r>
    </w:p>
    <w:p w:rsidR="00064722" w:rsidRDefault="00064722" w:rsidP="00064722">
      <w:pPr>
        <w:spacing w:after="0"/>
        <w:contextualSpacing/>
        <w:rPr>
          <w:rFonts w:ascii="Times New Roman" w:eastAsia="Times New Roman" w:hAnsi="Times New Roman" w:cs="Times New Roman"/>
        </w:rPr>
      </w:pPr>
    </w:p>
    <w:p w:rsidR="00064722" w:rsidRDefault="00064722" w:rsidP="00064722">
      <w:pPr>
        <w:spacing w:after="0"/>
        <w:ind w:left="72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7</w:t>
      </w:r>
      <w:r w:rsidRPr="009E0940">
        <w:rPr>
          <w:rFonts w:ascii="Times New Roman" w:eastAsia="Times New Roman" w:hAnsi="Times New Roman" w:cs="Times New Roman"/>
        </w:rPr>
        <w:t xml:space="preserve"> – </w:t>
      </w:r>
      <w:r w:rsidR="00EE4F05">
        <w:rPr>
          <w:rFonts w:ascii="Times New Roman" w:eastAsia="Times New Roman" w:hAnsi="Times New Roman" w:cs="Times New Roman"/>
        </w:rPr>
        <w:t>The Municipal Escrow Bank Account does not bear interest in accordance with N.J.S.A. 40:55D-53.1.</w:t>
      </w:r>
    </w:p>
    <w:p w:rsidR="00064722" w:rsidRPr="009E0940" w:rsidRDefault="00064722" w:rsidP="00064722">
      <w:pPr>
        <w:spacing w:after="0"/>
        <w:rPr>
          <w:rFonts w:ascii="Times New Roman" w:eastAsia="Times New Roman" w:hAnsi="Times New Roman" w:cs="Times New Roman"/>
        </w:rPr>
      </w:pPr>
    </w:p>
    <w:p w:rsidR="00064722" w:rsidRPr="009E0940"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t>A.</w:t>
      </w:r>
      <w:r w:rsidR="00064722">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9E0940">
        <w:rPr>
          <w:rFonts w:ascii="Times New Roman" w:eastAsia="Times New Roman" w:hAnsi="Times New Roman" w:cs="Times New Roman"/>
        </w:rPr>
        <w:t xml:space="preserve">Analysis: </w:t>
      </w:r>
      <w:r w:rsidR="00EE4F05">
        <w:rPr>
          <w:rFonts w:ascii="Times New Roman" w:eastAsia="Times New Roman" w:hAnsi="Times New Roman" w:cs="Times New Roman"/>
        </w:rPr>
        <w:t>Review all escrow accounts not bearing interest.</w:t>
      </w:r>
    </w:p>
    <w:p w:rsidR="00064722" w:rsidRPr="009E0940" w:rsidRDefault="00064722" w:rsidP="00064722">
      <w:pPr>
        <w:spacing w:after="0"/>
        <w:rPr>
          <w:rFonts w:ascii="Times New Roman" w:eastAsia="Times New Roman" w:hAnsi="Times New Roman" w:cs="Times New Roman"/>
        </w:rPr>
      </w:pPr>
    </w:p>
    <w:p w:rsidR="00064722"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t>B.</w:t>
      </w:r>
      <w:r w:rsidR="00064722" w:rsidRPr="0007470C">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07470C">
        <w:rPr>
          <w:rFonts w:ascii="Times New Roman" w:eastAsia="Times New Roman" w:hAnsi="Times New Roman" w:cs="Times New Roman"/>
        </w:rPr>
        <w:t xml:space="preserve">Corrective Action: </w:t>
      </w:r>
      <w:r w:rsidR="00EE4F05">
        <w:rPr>
          <w:rFonts w:ascii="Times New Roman" w:eastAsia="Times New Roman" w:hAnsi="Times New Roman" w:cs="Times New Roman"/>
        </w:rPr>
        <w:t>Will transfer escrow accounts into interest bearing accounts as per N.J.S.A. 40:55D-53.1.</w:t>
      </w:r>
    </w:p>
    <w:p w:rsidR="00064722" w:rsidRPr="0007470C" w:rsidRDefault="00064722" w:rsidP="00064722">
      <w:pPr>
        <w:spacing w:after="0"/>
        <w:contextualSpacing/>
        <w:rPr>
          <w:rFonts w:ascii="Times New Roman" w:eastAsia="Times New Roman" w:hAnsi="Times New Roman" w:cs="Times New Roman"/>
        </w:rPr>
      </w:pPr>
    </w:p>
    <w:p w:rsidR="00064722" w:rsidRPr="009A3B27"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t>C.</w:t>
      </w:r>
      <w:r w:rsidR="00064722" w:rsidRPr="009E0940">
        <w:rPr>
          <w:rFonts w:ascii="Times New Roman" w:eastAsia="Times New Roman" w:hAnsi="Times New Roman" w:cs="Times New Roman"/>
        </w:rPr>
        <w:t xml:space="preserve">  </w:t>
      </w:r>
      <w:r w:rsidR="00064722">
        <w:rPr>
          <w:rFonts w:ascii="Times New Roman" w:eastAsia="Times New Roman" w:hAnsi="Times New Roman" w:cs="Times New Roman"/>
        </w:rPr>
        <w:tab/>
      </w:r>
      <w:r w:rsidR="00EE4F05">
        <w:rPr>
          <w:rFonts w:ascii="Times New Roman" w:eastAsia="Times New Roman" w:hAnsi="Times New Roman" w:cs="Times New Roman"/>
        </w:rPr>
        <w:t>Implementation: 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8 </w:t>
      </w:r>
      <w:r w:rsidRPr="009E0940">
        <w:rPr>
          <w:rFonts w:ascii="Times New Roman" w:eastAsia="Times New Roman" w:hAnsi="Times New Roman" w:cs="Times New Roman"/>
        </w:rPr>
        <w:t>–</w:t>
      </w:r>
      <w:r w:rsidR="00EE4F05">
        <w:rPr>
          <w:rFonts w:ascii="Times New Roman" w:eastAsia="Times New Roman" w:hAnsi="Times New Roman" w:cs="Times New Roman"/>
        </w:rPr>
        <w:t xml:space="preserve"> An over expenditure of $2,301.56 occurred in the 2016 Marina Utility Appropriation Reserve Budget</w:t>
      </w:r>
    </w:p>
    <w:p w:rsidR="00064722" w:rsidRPr="009E0940"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lastRenderedPageBreak/>
        <w:t>A.</w:t>
      </w:r>
      <w:r w:rsidR="00064722">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9E0940">
        <w:rPr>
          <w:rFonts w:ascii="Times New Roman" w:eastAsia="Times New Roman" w:hAnsi="Times New Roman" w:cs="Times New Roman"/>
        </w:rPr>
        <w:t xml:space="preserve">Analysis: </w:t>
      </w:r>
      <w:r>
        <w:rPr>
          <w:rFonts w:ascii="Times New Roman" w:eastAsia="Times New Roman" w:hAnsi="Times New Roman" w:cs="Times New Roman"/>
        </w:rPr>
        <w:t>Over expenditures are not common and Finance staff will review transaction to identify what happened.</w:t>
      </w:r>
    </w:p>
    <w:p w:rsidR="00064722" w:rsidRPr="009E0940" w:rsidRDefault="00064722" w:rsidP="00064722">
      <w:pPr>
        <w:spacing w:after="0"/>
        <w:rPr>
          <w:rFonts w:ascii="Times New Roman" w:eastAsia="Times New Roman" w:hAnsi="Times New Roman" w:cs="Times New Roman"/>
        </w:rPr>
      </w:pPr>
    </w:p>
    <w:p w:rsidR="00064722"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t>B.</w:t>
      </w:r>
      <w:r w:rsidR="00064722" w:rsidRPr="0007470C">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07470C">
        <w:rPr>
          <w:rFonts w:ascii="Times New Roman" w:eastAsia="Times New Roman" w:hAnsi="Times New Roman" w:cs="Times New Roman"/>
        </w:rPr>
        <w:t>Corrective Action:</w:t>
      </w:r>
      <w:r>
        <w:rPr>
          <w:rFonts w:ascii="Times New Roman" w:eastAsia="Times New Roman" w:hAnsi="Times New Roman" w:cs="Times New Roman"/>
        </w:rPr>
        <w:t xml:space="preserve"> Finance personnel will not charge reserve accounts when accounting system indicates an over expenditure</w:t>
      </w:r>
      <w:r w:rsidR="00064722">
        <w:rPr>
          <w:rFonts w:ascii="Times New Roman" w:eastAsia="Times New Roman" w:hAnsi="Times New Roman" w:cs="Times New Roman"/>
        </w:rPr>
        <w:t>.</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E26FCC" w:rsidP="00E26FCC">
      <w:pPr>
        <w:spacing w:after="0"/>
        <w:ind w:left="720"/>
        <w:contextualSpacing/>
        <w:rPr>
          <w:rFonts w:ascii="Times New Roman" w:eastAsia="Times New Roman" w:hAnsi="Times New Roman" w:cs="Times New Roman"/>
        </w:rPr>
      </w:pPr>
      <w:r>
        <w:rPr>
          <w:rFonts w:ascii="Times New Roman" w:eastAsia="Times New Roman" w:hAnsi="Times New Roman" w:cs="Times New Roman"/>
        </w:rPr>
        <w:t>C.</w:t>
      </w:r>
      <w:r w:rsidR="00064722" w:rsidRPr="009E0940">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9E0940">
        <w:rPr>
          <w:rFonts w:ascii="Times New Roman" w:eastAsia="Times New Roman" w:hAnsi="Times New Roman" w:cs="Times New Roman"/>
        </w:rPr>
        <w:t xml:space="preserve">Implementation:  </w:t>
      </w:r>
      <w:r w:rsidR="00064722">
        <w:rPr>
          <w:rFonts w:ascii="Times New Roman" w:eastAsia="Times New Roman" w:hAnsi="Times New Roman" w:cs="Times New Roman"/>
        </w:rPr>
        <w:t>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9</w:t>
      </w:r>
      <w:r w:rsidRPr="009E0940">
        <w:rPr>
          <w:rFonts w:ascii="Times New Roman" w:eastAsia="Times New Roman" w:hAnsi="Times New Roman" w:cs="Times New Roman"/>
        </w:rPr>
        <w:t>–</w:t>
      </w:r>
      <w:r w:rsidR="00E26FCC">
        <w:rPr>
          <w:rFonts w:ascii="Times New Roman" w:eastAsia="Times New Roman" w:hAnsi="Times New Roman" w:cs="Times New Roman"/>
        </w:rPr>
        <w:t xml:space="preserve"> A temporary budget for the Marina Utility Fund was not approved by the Borough Council in accordance with N.J.S.A. 40A:4-19.</w:t>
      </w:r>
    </w:p>
    <w:p w:rsidR="00064722" w:rsidRPr="00E26FCC" w:rsidRDefault="00064722" w:rsidP="00E26FCC">
      <w:pPr>
        <w:pStyle w:val="ListParagraph"/>
        <w:numPr>
          <w:ilvl w:val="0"/>
          <w:numId w:val="13"/>
        </w:numPr>
      </w:pPr>
      <w:r w:rsidRPr="00E26FCC">
        <w:t xml:space="preserve">Analysis: </w:t>
      </w:r>
      <w:r w:rsidR="00E26FCC">
        <w:t>Finance Department must prepare two separate temporary budgets</w:t>
      </w:r>
      <w:r w:rsidR="003C5CC7">
        <w:t>, one for the current account, one for the utility account</w:t>
      </w:r>
      <w:r w:rsidRPr="00E26FCC">
        <w:t>.</w:t>
      </w:r>
    </w:p>
    <w:p w:rsidR="00064722" w:rsidRPr="00286C6F" w:rsidRDefault="00064722" w:rsidP="00064722">
      <w:pPr>
        <w:spacing w:after="0"/>
        <w:contextualSpacing/>
        <w:rPr>
          <w:rFonts w:ascii="Times New Roman" w:eastAsia="Times New Roman" w:hAnsi="Times New Roman" w:cs="Times New Roman"/>
        </w:rPr>
      </w:pPr>
    </w:p>
    <w:p w:rsidR="00064722" w:rsidRPr="00E26FCC" w:rsidRDefault="00064722" w:rsidP="00E26FCC">
      <w:pPr>
        <w:pStyle w:val="ListParagraph"/>
        <w:numPr>
          <w:ilvl w:val="0"/>
          <w:numId w:val="13"/>
        </w:numPr>
      </w:pPr>
      <w:r w:rsidRPr="00E26FCC">
        <w:t>Corrective Action:</w:t>
      </w:r>
      <w:r w:rsidR="003C5CC7">
        <w:t xml:space="preserve"> 2019 a Marina Utility Temporary Budget will be submitted along with the current year budget.</w:t>
      </w:r>
    </w:p>
    <w:p w:rsidR="00064722" w:rsidRPr="0007470C" w:rsidRDefault="00064722" w:rsidP="00064722">
      <w:pPr>
        <w:spacing w:after="0"/>
        <w:contextualSpacing/>
        <w:rPr>
          <w:rFonts w:ascii="Times New Roman" w:eastAsia="Times New Roman" w:hAnsi="Times New Roman" w:cs="Times New Roman"/>
        </w:rPr>
      </w:pPr>
    </w:p>
    <w:p w:rsidR="00064722" w:rsidRPr="009E0940" w:rsidRDefault="00064722" w:rsidP="00E26FCC">
      <w:pPr>
        <w:numPr>
          <w:ilvl w:val="0"/>
          <w:numId w:val="1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r w:rsidR="003C5CC7">
        <w:rPr>
          <w:rFonts w:ascii="Times New Roman" w:eastAsia="Times New Roman" w:hAnsi="Times New Roman" w:cs="Times New Roman"/>
        </w:rPr>
        <w:t>.</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10</w:t>
      </w:r>
      <w:r w:rsidRPr="009E0940">
        <w:rPr>
          <w:rFonts w:ascii="Times New Roman" w:eastAsia="Times New Roman" w:hAnsi="Times New Roman" w:cs="Times New Roman"/>
        </w:rPr>
        <w:t xml:space="preserve"> –</w:t>
      </w:r>
      <w:r w:rsidR="003C5CC7">
        <w:rPr>
          <w:rFonts w:ascii="Times New Roman" w:eastAsia="Times New Roman" w:hAnsi="Times New Roman" w:cs="Times New Roman"/>
        </w:rPr>
        <w:t xml:space="preserve"> Payments to the State of New Jersey for Marriage Licenses are not being made in a timely manner.</w:t>
      </w:r>
    </w:p>
    <w:p w:rsidR="00064722" w:rsidRPr="009E0940" w:rsidRDefault="00064722" w:rsidP="00064722">
      <w:pPr>
        <w:numPr>
          <w:ilvl w:val="0"/>
          <w:numId w:val="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3C5CC7">
        <w:rPr>
          <w:rFonts w:ascii="Times New Roman" w:eastAsia="Times New Roman" w:hAnsi="Times New Roman" w:cs="Times New Roman"/>
        </w:rPr>
        <w:t>Meet with Registrar of Vital Statistics to determine why quarterly payments are not made in a timely manner.</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7"/>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sidR="003C5CC7">
        <w:rPr>
          <w:rFonts w:ascii="Times New Roman" w:eastAsia="Times New Roman" w:hAnsi="Times New Roman" w:cs="Times New Roman"/>
        </w:rPr>
        <w:t>Registrar will make quarterly payments in a timely manner.</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7"/>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064722" w:rsidRPr="009E0940" w:rsidRDefault="00064722" w:rsidP="00064722">
      <w:pPr>
        <w:spacing w:after="0"/>
        <w:contextualSpacing/>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11</w:t>
      </w:r>
      <w:r w:rsidRPr="009E0940">
        <w:rPr>
          <w:rFonts w:ascii="Times New Roman" w:eastAsia="Times New Roman" w:hAnsi="Times New Roman" w:cs="Times New Roman"/>
        </w:rPr>
        <w:t xml:space="preserve"> –</w:t>
      </w:r>
      <w:r w:rsidR="003C5CC7">
        <w:rPr>
          <w:rFonts w:ascii="Times New Roman" w:eastAsia="Times New Roman" w:hAnsi="Times New Roman" w:cs="Times New Roman"/>
        </w:rPr>
        <w:t xml:space="preserve"> There were instances of sub-accounts being over expended prior to transfer.</w:t>
      </w:r>
    </w:p>
    <w:p w:rsidR="00064722" w:rsidRPr="009E0940" w:rsidRDefault="00064722" w:rsidP="00064722">
      <w:pPr>
        <w:numPr>
          <w:ilvl w:val="0"/>
          <w:numId w:val="11"/>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3C5CC7">
        <w:rPr>
          <w:rFonts w:ascii="Times New Roman" w:eastAsia="Times New Roman" w:hAnsi="Times New Roman" w:cs="Times New Roman"/>
        </w:rPr>
        <w:t>More care needs to be taken by staff processing purchase orders to ensure sub accounts are not being over charged.</w:t>
      </w:r>
    </w:p>
    <w:p w:rsidR="00064722" w:rsidRPr="009E0940" w:rsidRDefault="00064722" w:rsidP="00064722">
      <w:pPr>
        <w:spacing w:after="0"/>
        <w:rPr>
          <w:rFonts w:ascii="Times New Roman" w:eastAsia="Times New Roman" w:hAnsi="Times New Roman" w:cs="Times New Roman"/>
        </w:rPr>
      </w:pPr>
    </w:p>
    <w:p w:rsidR="00064722" w:rsidRDefault="00064722" w:rsidP="00064722">
      <w:pPr>
        <w:numPr>
          <w:ilvl w:val="0"/>
          <w:numId w:val="11"/>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sidR="003C5CC7">
        <w:rPr>
          <w:rFonts w:ascii="Times New Roman" w:eastAsia="Times New Roman" w:hAnsi="Times New Roman" w:cs="Times New Roman"/>
        </w:rPr>
        <w:t>Accounting system will not be able to process an over expended purchase order.</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11"/>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003C5CC7">
        <w:rPr>
          <w:rFonts w:ascii="Times New Roman" w:eastAsia="Times New Roman" w:hAnsi="Times New Roman" w:cs="Times New Roman"/>
        </w:rPr>
        <w:t>Implementation:  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12</w:t>
      </w:r>
      <w:r w:rsidRPr="009E0940">
        <w:rPr>
          <w:rFonts w:ascii="Times New Roman" w:eastAsia="Times New Roman" w:hAnsi="Times New Roman" w:cs="Times New Roman"/>
        </w:rPr>
        <w:t xml:space="preserve"> </w:t>
      </w:r>
      <w:r w:rsidR="003C5CC7">
        <w:rPr>
          <w:rFonts w:ascii="Times New Roman" w:eastAsia="Times New Roman" w:hAnsi="Times New Roman" w:cs="Times New Roman"/>
        </w:rPr>
        <w:t>–</w:t>
      </w:r>
      <w:r w:rsidRPr="009E0940">
        <w:rPr>
          <w:rFonts w:ascii="Times New Roman" w:eastAsia="Times New Roman" w:hAnsi="Times New Roman" w:cs="Times New Roman"/>
        </w:rPr>
        <w:t xml:space="preserve"> </w:t>
      </w:r>
      <w:r w:rsidR="003C5CC7">
        <w:rPr>
          <w:rFonts w:ascii="Times New Roman" w:eastAsia="Times New Roman" w:hAnsi="Times New Roman" w:cs="Times New Roman"/>
        </w:rPr>
        <w:t>There were instances where approved transfer resolutions were not prepared with respect to account names in accordance with N.J.S.A. 40A:4-58-59.</w:t>
      </w:r>
    </w:p>
    <w:p w:rsidR="00064722" w:rsidRPr="00E259CC" w:rsidRDefault="00064722" w:rsidP="00064722">
      <w:pPr>
        <w:numPr>
          <w:ilvl w:val="0"/>
          <w:numId w:val="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673EC0">
        <w:rPr>
          <w:rFonts w:ascii="Times New Roman" w:eastAsia="Times New Roman" w:hAnsi="Times New Roman" w:cs="Times New Roman"/>
        </w:rPr>
        <w:t>Finance staff needs to exercise due diligence in preparation of transfer resolution.</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3"/>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673EC0">
        <w:rPr>
          <w:rFonts w:ascii="Times New Roman" w:eastAsia="Times New Roman" w:hAnsi="Times New Roman" w:cs="Times New Roman"/>
        </w:rPr>
        <w:t>Corrective Action:  A checks and balance system will be put in place to ensure transfers are prepared correctly in accordance with N.J.S.A. 40A:4-58-59.</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79263A" w:rsidRDefault="00064722" w:rsidP="00064722">
      <w:pPr>
        <w:pStyle w:val="ListParagraph"/>
        <w:numPr>
          <w:ilvl w:val="0"/>
          <w:numId w:val="3"/>
        </w:numPr>
      </w:pPr>
      <w:r>
        <w:t xml:space="preserve"> </w:t>
      </w:r>
      <w:r>
        <w:tab/>
      </w:r>
      <w:r w:rsidR="00673EC0">
        <w:t>Implementation:  Immediate.</w:t>
      </w: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lastRenderedPageBreak/>
        <w:t>FINDING #</w:t>
      </w:r>
      <w:r>
        <w:rPr>
          <w:rFonts w:ascii="Times New Roman" w:eastAsia="Times New Roman" w:hAnsi="Times New Roman" w:cs="Times New Roman"/>
        </w:rPr>
        <w:t xml:space="preserve">13 </w:t>
      </w:r>
      <w:r w:rsidRPr="009E0940">
        <w:rPr>
          <w:rFonts w:ascii="Times New Roman" w:eastAsia="Times New Roman" w:hAnsi="Times New Roman" w:cs="Times New Roman"/>
        </w:rPr>
        <w:t>–</w:t>
      </w:r>
      <w:r w:rsidR="00673EC0">
        <w:rPr>
          <w:rFonts w:ascii="Times New Roman" w:eastAsia="Times New Roman" w:hAnsi="Times New Roman" w:cs="Times New Roman"/>
        </w:rPr>
        <w:t xml:space="preserve"> Over expenditure of a capital ordinance was noted in the Capital Fund.</w:t>
      </w:r>
    </w:p>
    <w:p w:rsidR="00064722" w:rsidRPr="00673EC0" w:rsidRDefault="00064722" w:rsidP="00064722">
      <w:pPr>
        <w:numPr>
          <w:ilvl w:val="0"/>
          <w:numId w:val="8"/>
        </w:numPr>
        <w:spacing w:after="0"/>
        <w:contextualSpacing/>
        <w:rPr>
          <w:rFonts w:ascii="Times New Roman" w:eastAsia="Times New Roman" w:hAnsi="Times New Roman" w:cs="Times New Roman"/>
        </w:rPr>
      </w:pPr>
      <w:r w:rsidRPr="00673EC0">
        <w:rPr>
          <w:rFonts w:ascii="Times New Roman" w:eastAsia="Times New Roman" w:hAnsi="Times New Roman" w:cs="Times New Roman"/>
        </w:rPr>
        <w:t xml:space="preserve"> </w:t>
      </w:r>
      <w:r w:rsidRPr="00673EC0">
        <w:rPr>
          <w:rFonts w:ascii="Times New Roman" w:eastAsia="Times New Roman" w:hAnsi="Times New Roman" w:cs="Times New Roman"/>
        </w:rPr>
        <w:tab/>
      </w:r>
      <w:r w:rsidR="00673EC0">
        <w:rPr>
          <w:rFonts w:ascii="Times New Roman" w:eastAsia="Times New Roman" w:hAnsi="Times New Roman" w:cs="Times New Roman"/>
        </w:rPr>
        <w:t xml:space="preserve">Determine why this infraction was committed since no over charges are permissible. </w:t>
      </w:r>
    </w:p>
    <w:p w:rsidR="00064722" w:rsidRDefault="00064722" w:rsidP="00064722">
      <w:pPr>
        <w:numPr>
          <w:ilvl w:val="0"/>
          <w:numId w:val="8"/>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sidR="00673EC0">
        <w:rPr>
          <w:rFonts w:ascii="Times New Roman" w:eastAsia="Times New Roman" w:hAnsi="Times New Roman" w:cs="Times New Roman"/>
        </w:rPr>
        <w:t xml:space="preserve">Accounting system should prevent this as in the current fund that no charges be made against an account showing an over expenditure. </w:t>
      </w:r>
    </w:p>
    <w:p w:rsidR="00064722" w:rsidRPr="0007470C" w:rsidRDefault="00064722" w:rsidP="00064722">
      <w:pPr>
        <w:spacing w:after="0"/>
        <w:contextualSpacing/>
        <w:rPr>
          <w:rFonts w:ascii="Times New Roman" w:eastAsia="Times New Roman" w:hAnsi="Times New Roman" w:cs="Times New Roman"/>
        </w:rPr>
      </w:pPr>
    </w:p>
    <w:p w:rsidR="00064722" w:rsidRDefault="00064722" w:rsidP="00064722">
      <w:pPr>
        <w:numPr>
          <w:ilvl w:val="0"/>
          <w:numId w:val="8"/>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00673EC0">
        <w:rPr>
          <w:rFonts w:ascii="Times New Roman" w:eastAsia="Times New Roman" w:hAnsi="Times New Roman" w:cs="Times New Roman"/>
        </w:rPr>
        <w:t>Implementation:  Immediate.</w:t>
      </w:r>
    </w:p>
    <w:p w:rsidR="00064722" w:rsidRDefault="00064722" w:rsidP="00064722">
      <w:pPr>
        <w:spacing w:after="0"/>
        <w:rPr>
          <w:rFonts w:ascii="Times New Roman" w:eastAsia="Times New Roman" w:hAnsi="Times New Roman" w:cs="Times New Roman"/>
        </w:rPr>
      </w:pPr>
    </w:p>
    <w:p w:rsidR="00673EC0" w:rsidRPr="00673EC0" w:rsidRDefault="00673EC0" w:rsidP="00064722">
      <w:pPr>
        <w:spacing w:after="0"/>
        <w:rPr>
          <w:rFonts w:ascii="Times New Roman" w:eastAsia="Times New Roman" w:hAnsi="Times New Roman" w:cs="Times New Roman"/>
          <w:b/>
          <w:u w:val="single"/>
        </w:rPr>
      </w:pPr>
      <w:r>
        <w:rPr>
          <w:rFonts w:ascii="Times New Roman" w:eastAsia="Times New Roman" w:hAnsi="Times New Roman" w:cs="Times New Roman"/>
          <w:b/>
          <w:u w:val="single"/>
        </w:rPr>
        <w:t>PURCHASING</w:t>
      </w: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14</w:t>
      </w:r>
      <w:r w:rsidRPr="009E0940">
        <w:rPr>
          <w:rFonts w:ascii="Times New Roman" w:eastAsia="Times New Roman" w:hAnsi="Times New Roman" w:cs="Times New Roman"/>
        </w:rPr>
        <w:t xml:space="preserve"> </w:t>
      </w:r>
      <w:r w:rsidR="00673EC0">
        <w:rPr>
          <w:rFonts w:ascii="Times New Roman" w:eastAsia="Times New Roman" w:hAnsi="Times New Roman" w:cs="Times New Roman"/>
        </w:rPr>
        <w:t>–</w:t>
      </w:r>
      <w:r w:rsidRPr="009E0940">
        <w:rPr>
          <w:rFonts w:ascii="Times New Roman" w:eastAsia="Times New Roman" w:hAnsi="Times New Roman" w:cs="Times New Roman"/>
        </w:rPr>
        <w:t xml:space="preserve"> </w:t>
      </w:r>
      <w:r w:rsidR="00673EC0">
        <w:rPr>
          <w:rFonts w:ascii="Times New Roman" w:eastAsia="Times New Roman" w:hAnsi="Times New Roman" w:cs="Times New Roman"/>
        </w:rPr>
        <w:t>Three were instances where the incorrect budget account line was charged for expenditures.</w:t>
      </w:r>
    </w:p>
    <w:p w:rsidR="00064722" w:rsidRPr="00E259CC" w:rsidRDefault="00064722" w:rsidP="00064722">
      <w:pPr>
        <w:numPr>
          <w:ilvl w:val="0"/>
          <w:numId w:val="1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sidR="00673EC0">
        <w:rPr>
          <w:rFonts w:ascii="Times New Roman" w:eastAsia="Times New Roman" w:hAnsi="Times New Roman" w:cs="Times New Roman"/>
        </w:rPr>
        <w:t>Care must be taken when performing data entry of the purchasing system.</w:t>
      </w:r>
    </w:p>
    <w:p w:rsidR="00064722" w:rsidRPr="009E0940" w:rsidRDefault="00064722" w:rsidP="00064722">
      <w:pPr>
        <w:spacing w:after="0"/>
        <w:rPr>
          <w:rFonts w:ascii="Times New Roman" w:eastAsia="Times New Roman" w:hAnsi="Times New Roman" w:cs="Times New Roman"/>
        </w:rPr>
      </w:pPr>
    </w:p>
    <w:p w:rsidR="00064722" w:rsidRPr="00E259CC" w:rsidRDefault="00064722" w:rsidP="00064722">
      <w:pPr>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673EC0">
        <w:rPr>
          <w:rFonts w:ascii="Times New Roman" w:eastAsia="Times New Roman" w:hAnsi="Times New Roman" w:cs="Times New Roman"/>
        </w:rPr>
        <w:t>Corrective Action:  Data entry should be proofed before processing.</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79263A" w:rsidRDefault="00064722" w:rsidP="00064722">
      <w:pPr>
        <w:pStyle w:val="ListParagraph"/>
        <w:numPr>
          <w:ilvl w:val="0"/>
          <w:numId w:val="12"/>
        </w:numPr>
      </w:pPr>
      <w:r>
        <w:t xml:space="preserve"> </w:t>
      </w:r>
      <w:r>
        <w:tab/>
      </w:r>
      <w:r w:rsidR="00673EC0">
        <w:t>Implementation:  Immediate.</w:t>
      </w:r>
    </w:p>
    <w:p w:rsidR="00064722" w:rsidRDefault="00064722" w:rsidP="00064722">
      <w:pPr>
        <w:spacing w:after="0"/>
        <w:rPr>
          <w:rFonts w:ascii="Times New Roman" w:eastAsia="Times New Roman" w:hAnsi="Times New Roman" w:cs="Times New Roman"/>
        </w:rPr>
      </w:pPr>
    </w:p>
    <w:p w:rsidR="00064722" w:rsidRDefault="00064722" w:rsidP="00064722">
      <w:pPr>
        <w:spacing w:after="0"/>
        <w:rPr>
          <w:rFonts w:ascii="Times New Roman" w:eastAsia="Times New Roman" w:hAnsi="Times New Roman" w:cs="Times New Roman"/>
        </w:rPr>
      </w:pPr>
    </w:p>
    <w:p w:rsidR="00064722" w:rsidRPr="009E0940" w:rsidRDefault="00064722" w:rsidP="00064722">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15</w:t>
      </w:r>
      <w:r w:rsidR="00673EC0">
        <w:rPr>
          <w:rFonts w:ascii="Times New Roman" w:eastAsia="Times New Roman" w:hAnsi="Times New Roman" w:cs="Times New Roman"/>
        </w:rPr>
        <w:t xml:space="preserve"> – A review of various professional service contracts and award procedures revealed that the Borough did not properly utilize the “fair and open” process as set forth in the State’s “pat-to-Play” statute PL2005, c51</w:t>
      </w:r>
      <w:r w:rsidR="00050BBB">
        <w:rPr>
          <w:rFonts w:ascii="Times New Roman" w:eastAsia="Times New Roman" w:hAnsi="Times New Roman" w:cs="Times New Roman"/>
        </w:rPr>
        <w:t xml:space="preserve"> and award resolutions did not contain “not to exceed” language.</w:t>
      </w:r>
    </w:p>
    <w:p w:rsidR="00064722" w:rsidRPr="009E0940" w:rsidRDefault="00064722" w:rsidP="00064722">
      <w:pPr>
        <w:spacing w:after="0"/>
        <w:rPr>
          <w:rFonts w:ascii="Times New Roman" w:eastAsia="Times New Roman" w:hAnsi="Times New Roman" w:cs="Times New Roman"/>
        </w:rPr>
      </w:pPr>
    </w:p>
    <w:p w:rsidR="00064722" w:rsidRPr="00E259CC" w:rsidRDefault="00050BBB" w:rsidP="00050BBB">
      <w:pPr>
        <w:spacing w:after="0"/>
        <w:ind w:left="720"/>
        <w:contextualSpacing/>
        <w:rPr>
          <w:rFonts w:ascii="Times New Roman" w:eastAsia="Times New Roman" w:hAnsi="Times New Roman" w:cs="Times New Roman"/>
        </w:rPr>
      </w:pPr>
      <w:r>
        <w:rPr>
          <w:rFonts w:ascii="Times New Roman" w:eastAsia="Times New Roman" w:hAnsi="Times New Roman" w:cs="Times New Roman"/>
        </w:rPr>
        <w:t>A.</w:t>
      </w:r>
      <w:r w:rsidR="00064722" w:rsidRPr="009E0940">
        <w:rPr>
          <w:rFonts w:ascii="Times New Roman" w:eastAsia="Times New Roman" w:hAnsi="Times New Roman" w:cs="Times New Roman"/>
        </w:rPr>
        <w:t xml:space="preserve"> </w:t>
      </w:r>
      <w:r w:rsidR="00064722">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9E0940">
        <w:rPr>
          <w:rFonts w:ascii="Times New Roman" w:eastAsia="Times New Roman" w:hAnsi="Times New Roman" w:cs="Times New Roman"/>
        </w:rPr>
        <w:t xml:space="preserve">Analysis:  </w:t>
      </w:r>
      <w:r>
        <w:rPr>
          <w:rFonts w:ascii="Times New Roman" w:eastAsia="Times New Roman" w:hAnsi="Times New Roman" w:cs="Times New Roman"/>
        </w:rPr>
        <w:t>Most contracts are awarded based on “fair and open” however throughout course of year other professionals are hired under “non-fair-and-open” process.</w:t>
      </w:r>
    </w:p>
    <w:p w:rsidR="00064722" w:rsidRPr="009E0940" w:rsidRDefault="00064722" w:rsidP="00064722">
      <w:pPr>
        <w:spacing w:after="0"/>
        <w:rPr>
          <w:rFonts w:ascii="Times New Roman" w:eastAsia="Times New Roman" w:hAnsi="Times New Roman" w:cs="Times New Roman"/>
        </w:rPr>
      </w:pPr>
    </w:p>
    <w:p w:rsidR="00064722" w:rsidRPr="00E259CC" w:rsidRDefault="00050BBB" w:rsidP="00050BBB">
      <w:pPr>
        <w:spacing w:after="0"/>
        <w:ind w:left="720"/>
        <w:rPr>
          <w:rFonts w:ascii="Times New Roman" w:eastAsia="Times New Roman" w:hAnsi="Times New Roman" w:cs="Times New Roman"/>
        </w:rPr>
      </w:pPr>
      <w:r>
        <w:rPr>
          <w:rFonts w:ascii="Times New Roman" w:eastAsia="Times New Roman" w:hAnsi="Times New Roman" w:cs="Times New Roman"/>
        </w:rPr>
        <w:t>B.</w:t>
      </w:r>
      <w:r w:rsidR="00064722">
        <w:rPr>
          <w:rFonts w:ascii="Times New Roman" w:eastAsia="Times New Roman" w:hAnsi="Times New Roman" w:cs="Times New Roman"/>
        </w:rPr>
        <w:t xml:space="preserve"> </w:t>
      </w:r>
      <w:r w:rsidR="00064722">
        <w:rPr>
          <w:rFonts w:ascii="Times New Roman" w:eastAsia="Times New Roman" w:hAnsi="Times New Roman" w:cs="Times New Roman"/>
        </w:rPr>
        <w:tab/>
      </w:r>
      <w:r w:rsidR="00064722" w:rsidRPr="009E0940">
        <w:rPr>
          <w:rFonts w:ascii="Times New Roman" w:eastAsia="Times New Roman" w:hAnsi="Times New Roman" w:cs="Times New Roman"/>
        </w:rPr>
        <w:t>Correct</w:t>
      </w:r>
      <w:r>
        <w:rPr>
          <w:rFonts w:ascii="Times New Roman" w:eastAsia="Times New Roman" w:hAnsi="Times New Roman" w:cs="Times New Roman"/>
        </w:rPr>
        <w:t>ive Action:  All foreseen contracts be awarded by “fair and open” process.</w:t>
      </w:r>
    </w:p>
    <w:p w:rsidR="00064722" w:rsidRPr="009E0940" w:rsidRDefault="00064722" w:rsidP="00064722">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064722" w:rsidRPr="00050BBB" w:rsidRDefault="00050BBB" w:rsidP="00050BBB">
      <w:pPr>
        <w:ind w:left="720"/>
        <w:rPr>
          <w:rFonts w:ascii="Times New Roman" w:hAnsi="Times New Roman" w:cs="Times New Roman"/>
        </w:rPr>
      </w:pPr>
      <w:r w:rsidRPr="00050BBB">
        <w:rPr>
          <w:rFonts w:ascii="Times New Roman" w:hAnsi="Times New Roman" w:cs="Times New Roman"/>
        </w:rPr>
        <w:t>C.</w:t>
      </w:r>
      <w:r w:rsidR="00064722" w:rsidRPr="00050BBB">
        <w:rPr>
          <w:rFonts w:ascii="Times New Roman" w:hAnsi="Times New Roman" w:cs="Times New Roman"/>
        </w:rPr>
        <w:t xml:space="preserve"> </w:t>
      </w:r>
      <w:r w:rsidR="00064722" w:rsidRPr="00050BBB">
        <w:rPr>
          <w:rFonts w:ascii="Times New Roman" w:hAnsi="Times New Roman" w:cs="Times New Roman"/>
        </w:rPr>
        <w:tab/>
      </w:r>
      <w:r w:rsidRPr="00050BBB">
        <w:rPr>
          <w:rFonts w:ascii="Times New Roman" w:hAnsi="Times New Roman" w:cs="Times New Roman"/>
        </w:rPr>
        <w:t>Implementation:  Immediate.</w:t>
      </w:r>
    </w:p>
    <w:p w:rsidR="00050BBB" w:rsidRDefault="00050BBB" w:rsidP="00050BBB">
      <w:pPr>
        <w:pStyle w:val="ListParagraph"/>
      </w:pPr>
    </w:p>
    <w:p w:rsidR="00050BBB" w:rsidRDefault="00050BBB" w:rsidP="00050BBB">
      <w:pPr>
        <w:rPr>
          <w:rFonts w:ascii="Times New Roman" w:hAnsi="Times New Roman" w:cs="Times New Roman"/>
        </w:rPr>
      </w:pPr>
      <w:r>
        <w:rPr>
          <w:rFonts w:ascii="Times New Roman" w:hAnsi="Times New Roman" w:cs="Times New Roman"/>
        </w:rPr>
        <w:t>FINDING # 16 – There were instances of the check register not accurately reflecting cash disbursements, payments were correct, various escrow accounts had a double booked entry.</w:t>
      </w:r>
    </w:p>
    <w:p w:rsidR="00050BBB" w:rsidRDefault="00050BBB" w:rsidP="00050BBB">
      <w:pPr>
        <w:pStyle w:val="ListParagraph"/>
        <w:numPr>
          <w:ilvl w:val="0"/>
          <w:numId w:val="15"/>
        </w:numPr>
      </w:pPr>
      <w:r>
        <w:t>Analysis:  Care must be taken by staff when recording entries.</w:t>
      </w:r>
    </w:p>
    <w:p w:rsidR="00050BBB" w:rsidRDefault="00050BBB" w:rsidP="00050BBB">
      <w:pPr>
        <w:ind w:left="720"/>
      </w:pPr>
    </w:p>
    <w:p w:rsidR="00050BBB" w:rsidRDefault="00050BBB" w:rsidP="00050BBB">
      <w:pPr>
        <w:pStyle w:val="ListParagraph"/>
        <w:numPr>
          <w:ilvl w:val="0"/>
          <w:numId w:val="15"/>
        </w:numPr>
      </w:pPr>
      <w:r>
        <w:t>Corrective Action:  Check register must accurately reflect cash disbursements.</w:t>
      </w:r>
    </w:p>
    <w:p w:rsidR="00050BBB" w:rsidRDefault="00050BBB" w:rsidP="00050BBB">
      <w:pPr>
        <w:pStyle w:val="ListParagraph"/>
      </w:pPr>
    </w:p>
    <w:p w:rsidR="00050BBB" w:rsidRDefault="003571A4" w:rsidP="00050BBB">
      <w:pPr>
        <w:pStyle w:val="ListParagraph"/>
        <w:numPr>
          <w:ilvl w:val="0"/>
          <w:numId w:val="15"/>
        </w:numPr>
      </w:pPr>
      <w:r>
        <w:t xml:space="preserve">Implementation: </w:t>
      </w:r>
      <w:r w:rsidR="00050BBB">
        <w:t xml:space="preserve">Immediate. </w:t>
      </w:r>
    </w:p>
    <w:p w:rsidR="00050BBB" w:rsidRDefault="00050BBB" w:rsidP="00050BBB">
      <w:pPr>
        <w:pStyle w:val="ListParagraph"/>
      </w:pPr>
    </w:p>
    <w:p w:rsidR="00FC0A4E" w:rsidRDefault="00050BBB" w:rsidP="00050BBB">
      <w:pPr>
        <w:rPr>
          <w:rFonts w:ascii="Times New Roman" w:hAnsi="Times New Roman" w:cs="Times New Roman"/>
        </w:rPr>
      </w:pPr>
      <w:r>
        <w:rPr>
          <w:rFonts w:ascii="Times New Roman" w:hAnsi="Times New Roman" w:cs="Times New Roman"/>
        </w:rPr>
        <w:t>FINDING # 17 – There were instances of purchase orders being processed with no purchase order number being used.</w:t>
      </w:r>
    </w:p>
    <w:p w:rsidR="00050BBB" w:rsidRDefault="00050BBB" w:rsidP="00050BBB">
      <w:pPr>
        <w:pStyle w:val="ListParagraph"/>
        <w:numPr>
          <w:ilvl w:val="0"/>
          <w:numId w:val="16"/>
        </w:numPr>
        <w:rPr>
          <w:rFonts w:eastAsiaTheme="minorHAnsi"/>
        </w:rPr>
      </w:pPr>
      <w:r>
        <w:rPr>
          <w:rFonts w:eastAsiaTheme="minorHAnsi"/>
        </w:rPr>
        <w:t>Analysis:  Keep the use of paper purchase orders to a minimum since numbering sequence does not match accounting system.</w:t>
      </w:r>
    </w:p>
    <w:p w:rsidR="003571A4" w:rsidRDefault="003571A4" w:rsidP="003571A4">
      <w:pPr>
        <w:pStyle w:val="ListParagraph"/>
        <w:ind w:left="1080"/>
        <w:rPr>
          <w:rFonts w:eastAsiaTheme="minorHAnsi"/>
        </w:rPr>
      </w:pPr>
    </w:p>
    <w:p w:rsidR="00050BBB" w:rsidRDefault="00050BBB" w:rsidP="00050BBB">
      <w:pPr>
        <w:pStyle w:val="ListParagraph"/>
        <w:numPr>
          <w:ilvl w:val="0"/>
          <w:numId w:val="16"/>
        </w:numPr>
        <w:rPr>
          <w:rFonts w:eastAsiaTheme="minorHAnsi"/>
        </w:rPr>
      </w:pPr>
      <w:r>
        <w:rPr>
          <w:rFonts w:eastAsiaTheme="minorHAnsi"/>
        </w:rPr>
        <w:t xml:space="preserve">Corrective Action:  </w:t>
      </w:r>
      <w:r w:rsidR="003571A4">
        <w:rPr>
          <w:rFonts w:eastAsiaTheme="minorHAnsi"/>
        </w:rPr>
        <w:t>Attempt to have professionals still using paper purchase orders connected into purchasing system.</w:t>
      </w:r>
    </w:p>
    <w:p w:rsidR="003571A4" w:rsidRPr="003571A4" w:rsidRDefault="003571A4" w:rsidP="003571A4">
      <w:pPr>
        <w:pStyle w:val="ListParagraph"/>
        <w:rPr>
          <w:rFonts w:eastAsiaTheme="minorHAnsi"/>
        </w:rPr>
      </w:pPr>
    </w:p>
    <w:p w:rsidR="003571A4" w:rsidRDefault="003571A4" w:rsidP="00050BBB">
      <w:pPr>
        <w:pStyle w:val="ListParagraph"/>
        <w:numPr>
          <w:ilvl w:val="0"/>
          <w:numId w:val="16"/>
        </w:numPr>
        <w:rPr>
          <w:rFonts w:eastAsiaTheme="minorHAnsi"/>
        </w:rPr>
      </w:pPr>
      <w:r>
        <w:rPr>
          <w:rFonts w:eastAsiaTheme="minorHAnsi"/>
        </w:rPr>
        <w:lastRenderedPageBreak/>
        <w:t>Implementation: Ongoing.</w:t>
      </w:r>
    </w:p>
    <w:p w:rsidR="003571A4" w:rsidRPr="003571A4" w:rsidRDefault="003571A4" w:rsidP="003571A4">
      <w:pPr>
        <w:pStyle w:val="ListParagraph"/>
        <w:rPr>
          <w:rFonts w:eastAsiaTheme="minorHAnsi"/>
        </w:rPr>
      </w:pPr>
    </w:p>
    <w:p w:rsidR="003571A4" w:rsidRDefault="003571A4" w:rsidP="003571A4">
      <w:pPr>
        <w:rPr>
          <w:rFonts w:ascii="Times New Roman" w:hAnsi="Times New Roman" w:cs="Times New Roman"/>
        </w:rPr>
      </w:pPr>
      <w:r w:rsidRPr="003571A4">
        <w:rPr>
          <w:rFonts w:ascii="Times New Roman" w:hAnsi="Times New Roman" w:cs="Times New Roman"/>
        </w:rPr>
        <w:t>FINDING # 18</w:t>
      </w:r>
      <w:r>
        <w:rPr>
          <w:rFonts w:ascii="Times New Roman" w:hAnsi="Times New Roman" w:cs="Times New Roman"/>
        </w:rPr>
        <w:t xml:space="preserve"> – There were instances where supporting documentation for purchases made was not provided at time of audit.</w:t>
      </w:r>
    </w:p>
    <w:p w:rsidR="003571A4" w:rsidRDefault="003571A4" w:rsidP="003571A4">
      <w:pPr>
        <w:pStyle w:val="ListParagraph"/>
        <w:numPr>
          <w:ilvl w:val="0"/>
          <w:numId w:val="18"/>
        </w:numPr>
        <w:rPr>
          <w:rFonts w:eastAsiaTheme="minorHAnsi"/>
        </w:rPr>
      </w:pPr>
      <w:r>
        <w:rPr>
          <w:rFonts w:eastAsiaTheme="minorHAnsi"/>
        </w:rPr>
        <w:t>Analysis: As a practice and policy all supporting documentation is attached to purchase orders.</w:t>
      </w:r>
    </w:p>
    <w:p w:rsidR="003571A4" w:rsidRDefault="003571A4" w:rsidP="003571A4">
      <w:pPr>
        <w:pStyle w:val="ListParagraph"/>
        <w:ind w:left="1260"/>
        <w:rPr>
          <w:rFonts w:eastAsiaTheme="minorHAnsi"/>
        </w:rPr>
      </w:pPr>
    </w:p>
    <w:p w:rsidR="003571A4" w:rsidRDefault="003571A4" w:rsidP="003571A4">
      <w:pPr>
        <w:pStyle w:val="ListParagraph"/>
        <w:numPr>
          <w:ilvl w:val="0"/>
          <w:numId w:val="18"/>
        </w:numPr>
        <w:rPr>
          <w:rFonts w:eastAsiaTheme="minorHAnsi"/>
        </w:rPr>
      </w:pPr>
      <w:r>
        <w:rPr>
          <w:rFonts w:eastAsiaTheme="minorHAnsi"/>
        </w:rPr>
        <w:t>Corrective Action:  Continue to process payments only when proper documentation is provided.</w:t>
      </w:r>
    </w:p>
    <w:p w:rsidR="003571A4" w:rsidRPr="003571A4" w:rsidRDefault="003571A4" w:rsidP="003571A4">
      <w:pPr>
        <w:pStyle w:val="ListParagraph"/>
        <w:rPr>
          <w:rFonts w:eastAsiaTheme="minorHAnsi"/>
        </w:rPr>
      </w:pPr>
    </w:p>
    <w:p w:rsidR="003571A4" w:rsidRDefault="003571A4" w:rsidP="003571A4">
      <w:pPr>
        <w:pStyle w:val="ListParagraph"/>
        <w:numPr>
          <w:ilvl w:val="0"/>
          <w:numId w:val="18"/>
        </w:numPr>
        <w:rPr>
          <w:rFonts w:eastAsiaTheme="minorHAnsi"/>
        </w:rPr>
      </w:pPr>
      <w:r>
        <w:rPr>
          <w:rFonts w:eastAsiaTheme="minorHAnsi"/>
        </w:rPr>
        <w:t>Implementation:  Immediate.</w:t>
      </w:r>
    </w:p>
    <w:p w:rsidR="00B11C3C" w:rsidRPr="00B11C3C" w:rsidRDefault="00B11C3C" w:rsidP="00B11C3C">
      <w:pPr>
        <w:pStyle w:val="ListParagraph"/>
        <w:rPr>
          <w:rFonts w:eastAsiaTheme="minorHAnsi"/>
        </w:rPr>
      </w:pPr>
    </w:p>
    <w:p w:rsidR="00B11C3C" w:rsidRDefault="00B11C3C" w:rsidP="00B11C3C"/>
    <w:p w:rsidR="00ED0EEA" w:rsidRDefault="00ED0EEA" w:rsidP="00B11C3C">
      <w:bookmarkStart w:id="0" w:name="_GoBack"/>
      <w:bookmarkEnd w:id="0"/>
    </w:p>
    <w:p w:rsidR="00B11C3C" w:rsidRDefault="00B11C3C" w:rsidP="00B11C3C">
      <w:pPr>
        <w:spacing w:after="0"/>
        <w:rPr>
          <w:rFonts w:ascii="Times New Roman" w:hAnsi="Times New Roman" w:cs="Times New Roman"/>
          <w:b/>
          <w:u w:val="single"/>
        </w:rPr>
      </w:pPr>
      <w:r w:rsidRPr="00B11C3C">
        <w:rPr>
          <w:rFonts w:ascii="Times New Roman" w:hAnsi="Times New Roman" w:cs="Times New Roman"/>
          <w:b/>
          <w:u w:val="single"/>
        </w:rPr>
        <w:t>DEPARTMENTS</w:t>
      </w:r>
    </w:p>
    <w:p w:rsidR="00B11C3C" w:rsidRDefault="00B11C3C" w:rsidP="00B11C3C">
      <w:pPr>
        <w:spacing w:after="0"/>
        <w:rPr>
          <w:rFonts w:ascii="Times New Roman" w:hAnsi="Times New Roman" w:cs="Times New Roman"/>
        </w:rPr>
      </w:pPr>
      <w:r>
        <w:rPr>
          <w:rFonts w:ascii="Times New Roman" w:hAnsi="Times New Roman" w:cs="Times New Roman"/>
        </w:rPr>
        <w:t>FINDING # 19 – Deposits are not always made within forty-eight hours of receipt as required by NJSA 40A:5-15 in the Marina Utility and Police Department.</w:t>
      </w:r>
    </w:p>
    <w:p w:rsidR="00B11C3C" w:rsidRDefault="00B11C3C" w:rsidP="00B11C3C">
      <w:pPr>
        <w:spacing w:after="0"/>
        <w:rPr>
          <w:rFonts w:ascii="Times New Roman" w:hAnsi="Times New Roman" w:cs="Times New Roman"/>
        </w:rPr>
      </w:pPr>
    </w:p>
    <w:p w:rsidR="00B11C3C" w:rsidRDefault="00B11C3C" w:rsidP="00B11C3C">
      <w:pPr>
        <w:pStyle w:val="ListParagraph"/>
        <w:numPr>
          <w:ilvl w:val="0"/>
          <w:numId w:val="20"/>
        </w:numPr>
        <w:rPr>
          <w:rFonts w:eastAsiaTheme="minorHAnsi"/>
        </w:rPr>
      </w:pPr>
      <w:r>
        <w:rPr>
          <w:rFonts w:eastAsiaTheme="minorHAnsi"/>
        </w:rPr>
        <w:t>Analysis: Most deposits are made within the forty-eight hour requirement however, the marina and police have only one clerical person who processes payments and due to absence or other matter may not always process the submittal on a daily basis.</w:t>
      </w:r>
    </w:p>
    <w:p w:rsidR="00B11C3C" w:rsidRDefault="00B11C3C" w:rsidP="00B11C3C">
      <w:r>
        <w:t xml:space="preserve">   </w:t>
      </w:r>
    </w:p>
    <w:p w:rsidR="00B11C3C" w:rsidRDefault="00B11C3C" w:rsidP="00B11C3C">
      <w:pPr>
        <w:pStyle w:val="ListParagraph"/>
        <w:numPr>
          <w:ilvl w:val="0"/>
          <w:numId w:val="20"/>
        </w:numPr>
      </w:pPr>
      <w:r>
        <w:t>Corrective Action: Cross train employees to handle transmittals in a timely manner.</w:t>
      </w:r>
    </w:p>
    <w:p w:rsidR="00B11C3C" w:rsidRDefault="00B11C3C" w:rsidP="00B11C3C">
      <w:pPr>
        <w:pStyle w:val="ListParagraph"/>
      </w:pPr>
    </w:p>
    <w:p w:rsidR="00B11C3C" w:rsidRDefault="00B11C3C" w:rsidP="00B11C3C">
      <w:pPr>
        <w:pStyle w:val="ListParagraph"/>
        <w:numPr>
          <w:ilvl w:val="0"/>
          <w:numId w:val="20"/>
        </w:numPr>
      </w:pPr>
      <w:r>
        <w:t>Implementation:  Ongoing.</w:t>
      </w:r>
    </w:p>
    <w:p w:rsidR="00B11C3C" w:rsidRDefault="00B11C3C" w:rsidP="00B11C3C">
      <w:pPr>
        <w:pStyle w:val="ListParagraph"/>
      </w:pPr>
    </w:p>
    <w:p w:rsidR="00B11C3C" w:rsidRDefault="00B11C3C" w:rsidP="00B11C3C">
      <w:pPr>
        <w:rPr>
          <w:rFonts w:ascii="Times New Roman" w:hAnsi="Times New Roman" w:cs="Times New Roman"/>
        </w:rPr>
      </w:pPr>
      <w:r>
        <w:rPr>
          <w:rFonts w:ascii="Times New Roman" w:hAnsi="Times New Roman" w:cs="Times New Roman"/>
        </w:rPr>
        <w:t>FINDING # 20 – Various documents from Public Assistance were not available for review at time of audit.</w:t>
      </w:r>
    </w:p>
    <w:p w:rsidR="00B11C3C" w:rsidRDefault="00B11C3C" w:rsidP="00B11C3C">
      <w:pPr>
        <w:pStyle w:val="ListParagraph"/>
        <w:numPr>
          <w:ilvl w:val="0"/>
          <w:numId w:val="21"/>
        </w:numPr>
      </w:pPr>
      <w:r>
        <w:t>Analysis: Public Assistance was disbanded effective January 1 and a shared service entered into with the County of Bergen.</w:t>
      </w:r>
    </w:p>
    <w:p w:rsidR="00B11C3C" w:rsidRDefault="00B11C3C" w:rsidP="00B11C3C">
      <w:pPr>
        <w:pStyle w:val="ListParagraph"/>
        <w:ind w:left="1440"/>
      </w:pPr>
    </w:p>
    <w:p w:rsidR="00B11C3C" w:rsidRDefault="00B11C3C" w:rsidP="00B11C3C">
      <w:pPr>
        <w:pStyle w:val="ListParagraph"/>
        <w:numPr>
          <w:ilvl w:val="0"/>
          <w:numId w:val="21"/>
        </w:numPr>
      </w:pPr>
      <w:r>
        <w:t xml:space="preserve">Corrective Action: Department no longer a municipal department. </w:t>
      </w:r>
    </w:p>
    <w:p w:rsidR="00B11C3C" w:rsidRDefault="00B11C3C" w:rsidP="00B11C3C">
      <w:pPr>
        <w:pStyle w:val="ListParagraph"/>
      </w:pPr>
    </w:p>
    <w:p w:rsidR="00B11C3C" w:rsidRDefault="00B11C3C" w:rsidP="00B11C3C">
      <w:pPr>
        <w:pStyle w:val="ListParagraph"/>
        <w:numPr>
          <w:ilvl w:val="0"/>
          <w:numId w:val="21"/>
        </w:numPr>
      </w:pPr>
      <w:r>
        <w:t>Implementation: Completed.</w:t>
      </w:r>
    </w:p>
    <w:p w:rsidR="00925D8A" w:rsidRDefault="00925D8A" w:rsidP="00925D8A">
      <w:pPr>
        <w:pStyle w:val="ListParagraph"/>
      </w:pPr>
    </w:p>
    <w:p w:rsidR="00925D8A" w:rsidRDefault="00925D8A" w:rsidP="00925D8A">
      <w:pPr>
        <w:rPr>
          <w:rFonts w:ascii="Times New Roman" w:hAnsi="Times New Roman" w:cs="Times New Roman"/>
        </w:rPr>
      </w:pPr>
      <w:r>
        <w:rPr>
          <w:rFonts w:ascii="Times New Roman" w:hAnsi="Times New Roman" w:cs="Times New Roman"/>
        </w:rPr>
        <w:t>FINDING # 21 – In the Municipal Court the January monthly management report was not available at time of audit and upon review of management reports revealed an excessive amount of tickets eligible for dismissal as well as over 180 days.</w:t>
      </w:r>
    </w:p>
    <w:p w:rsidR="00925D8A" w:rsidRDefault="00925D8A" w:rsidP="00925D8A">
      <w:pPr>
        <w:pStyle w:val="ListParagraph"/>
        <w:numPr>
          <w:ilvl w:val="0"/>
          <w:numId w:val="22"/>
        </w:numPr>
      </w:pPr>
      <w:r>
        <w:t xml:space="preserve">Analysis:  Staffing issues have led to some delays within the municipal court operations. </w:t>
      </w:r>
    </w:p>
    <w:p w:rsidR="00925D8A" w:rsidRDefault="00925D8A" w:rsidP="00925D8A">
      <w:pPr>
        <w:pStyle w:val="ListParagraph"/>
        <w:ind w:left="1440"/>
      </w:pPr>
    </w:p>
    <w:p w:rsidR="00925D8A" w:rsidRDefault="00925D8A" w:rsidP="00925D8A">
      <w:pPr>
        <w:pStyle w:val="ListParagraph"/>
        <w:numPr>
          <w:ilvl w:val="0"/>
          <w:numId w:val="22"/>
        </w:numPr>
      </w:pPr>
      <w:r>
        <w:lastRenderedPageBreak/>
        <w:t>Corrective Action:  Reports and tickets should be properly prepared and disposed and borough is in the process of hiring part time clerical staff.</w:t>
      </w:r>
    </w:p>
    <w:p w:rsidR="00925D8A" w:rsidRDefault="00925D8A" w:rsidP="00925D8A">
      <w:pPr>
        <w:pStyle w:val="ListParagraph"/>
      </w:pPr>
    </w:p>
    <w:p w:rsidR="00925D8A" w:rsidRPr="00925D8A" w:rsidRDefault="00925D8A" w:rsidP="00925D8A">
      <w:pPr>
        <w:pStyle w:val="ListParagraph"/>
        <w:numPr>
          <w:ilvl w:val="0"/>
          <w:numId w:val="22"/>
        </w:numPr>
      </w:pPr>
      <w:r>
        <w:t>Implementation:  Immediate.</w:t>
      </w:r>
    </w:p>
    <w:p w:rsidR="00B11C3C" w:rsidRPr="00B11C3C" w:rsidRDefault="00B11C3C" w:rsidP="00B11C3C">
      <w:pPr>
        <w:rPr>
          <w:rFonts w:ascii="Times New Roman" w:hAnsi="Times New Roman" w:cs="Times New Roman"/>
        </w:rPr>
      </w:pPr>
      <w:r>
        <w:t xml:space="preserve">                </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7166B7" w:rsidRPr="003571A4" w:rsidRDefault="007166B7" w:rsidP="007166B7">
      <w:pPr>
        <w:spacing w:after="0"/>
        <w:rPr>
          <w:rFonts w:ascii="Times New Roman" w:eastAsia="Times New Roman" w:hAnsi="Times New Roman" w:cs="Times New Roman"/>
          <w:b/>
          <w:bCs/>
        </w:rPr>
      </w:pPr>
      <w:r w:rsidRPr="003571A4">
        <w:rPr>
          <w:rFonts w:ascii="Times New Roman" w:eastAsia="Times New Roman" w:hAnsi="Times New Roman" w:cs="Times New Roman"/>
          <w:b/>
          <w:bCs/>
        </w:rPr>
        <w:t xml:space="preserve">I hereby certify that the above resolution was adopted by the Governing Body on </w:t>
      </w:r>
      <w:r w:rsidR="003571A4" w:rsidRPr="003571A4">
        <w:rPr>
          <w:rFonts w:ascii="Times New Roman" w:eastAsia="Times New Roman" w:hAnsi="Times New Roman" w:cs="Times New Roman"/>
          <w:b/>
          <w:bCs/>
        </w:rPr>
        <w:t>June 11,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3571A4" w:rsidRDefault="007166B7" w:rsidP="007166B7">
      <w:pPr>
        <w:tabs>
          <w:tab w:val="left" w:pos="368"/>
        </w:tabs>
        <w:spacing w:after="0" w:line="277" w:lineRule="exact"/>
        <w:rPr>
          <w:rFonts w:ascii="Times New Roman" w:eastAsia="Times New Roman" w:hAnsi="Times New Roman" w:cs="Times New Roman"/>
        </w:rPr>
      </w:pPr>
      <w:r w:rsidRPr="00CE3ED7">
        <w:rPr>
          <w:rFonts w:eastAsia="Times New Roman"/>
          <w:sz w:val="22"/>
          <w:szCs w:val="20"/>
        </w:rPr>
        <w:tab/>
      </w:r>
      <w:r w:rsidRPr="003571A4">
        <w:rPr>
          <w:rFonts w:ascii="Times New Roman" w:eastAsia="Times New Roman" w:hAnsi="Times New Roman" w:cs="Times New Roman"/>
        </w:rPr>
        <w:t xml:space="preserve">Michael McPartland       </w:t>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t>Annamarie O’Connor, RMC</w:t>
      </w:r>
      <w:r w:rsidRPr="003571A4">
        <w:rPr>
          <w:rFonts w:ascii="Times New Roman" w:eastAsia="Times New Roman" w:hAnsi="Times New Roman" w:cs="Times New Roman"/>
          <w:b/>
        </w:rPr>
        <w:tab/>
      </w:r>
    </w:p>
    <w:p w:rsidR="007166B7" w:rsidRPr="003571A4" w:rsidRDefault="007166B7" w:rsidP="007166B7">
      <w:pPr>
        <w:tabs>
          <w:tab w:val="left" w:pos="368"/>
        </w:tabs>
        <w:spacing w:after="0" w:line="277" w:lineRule="exact"/>
        <w:rPr>
          <w:rFonts w:ascii="Times New Roman" w:hAnsi="Times New Roman" w:cs="Times New Roman"/>
        </w:rPr>
      </w:pPr>
      <w:r w:rsidRPr="003571A4">
        <w:rPr>
          <w:rFonts w:ascii="Times New Roman" w:eastAsia="Times New Roman" w:hAnsi="Times New Roman" w:cs="Times New Roman"/>
        </w:rPr>
        <w:tab/>
        <w:t xml:space="preserve">Mayor </w:t>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r>
      <w:r w:rsidRPr="003571A4">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D0EEA">
          <w:rPr>
            <w:noProof/>
          </w:rPr>
          <w:t>6</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B055A"/>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42988"/>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5009D"/>
    <w:multiLevelType w:val="hybridMultilevel"/>
    <w:tmpl w:val="A67A1ADA"/>
    <w:lvl w:ilvl="0" w:tplc="7CE841F4">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0A2565C1"/>
    <w:multiLevelType w:val="hybridMultilevel"/>
    <w:tmpl w:val="7C38F7A8"/>
    <w:lvl w:ilvl="0" w:tplc="6396103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0ED0678D"/>
    <w:multiLevelType w:val="hybridMultilevel"/>
    <w:tmpl w:val="CF66F85C"/>
    <w:lvl w:ilvl="0" w:tplc="32A2D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1FE711D8"/>
    <w:multiLevelType w:val="hybridMultilevel"/>
    <w:tmpl w:val="D8024CDE"/>
    <w:lvl w:ilvl="0" w:tplc="CD1074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21782C"/>
    <w:multiLevelType w:val="hybridMultilevel"/>
    <w:tmpl w:val="B87CDE08"/>
    <w:lvl w:ilvl="0" w:tplc="F69A0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BB6B66"/>
    <w:multiLevelType w:val="hybridMultilevel"/>
    <w:tmpl w:val="A7365DF8"/>
    <w:lvl w:ilvl="0" w:tplc="3B1E4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715BCD"/>
    <w:multiLevelType w:val="hybridMultilevel"/>
    <w:tmpl w:val="D09C8BE2"/>
    <w:lvl w:ilvl="0" w:tplc="8D823F4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68F1CB4"/>
    <w:multiLevelType w:val="hybridMultilevel"/>
    <w:tmpl w:val="9C6E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54988"/>
    <w:multiLevelType w:val="hybridMultilevel"/>
    <w:tmpl w:val="DE54B990"/>
    <w:lvl w:ilvl="0" w:tplc="E376D6BE">
      <w:start w:val="1"/>
      <w:numFmt w:val="upp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5059282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881C17"/>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537F35"/>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8E4DA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4503AA"/>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BF4FBB"/>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642EFB"/>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A3138A"/>
    <w:multiLevelType w:val="hybridMultilevel"/>
    <w:tmpl w:val="CAB05A28"/>
    <w:lvl w:ilvl="0" w:tplc="85E41C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BE73303"/>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18"/>
  </w:num>
  <w:num w:numId="4">
    <w:abstractNumId w:val="2"/>
  </w:num>
  <w:num w:numId="5">
    <w:abstractNumId w:val="13"/>
  </w:num>
  <w:num w:numId="6">
    <w:abstractNumId w:val="16"/>
  </w:num>
  <w:num w:numId="7">
    <w:abstractNumId w:val="17"/>
  </w:num>
  <w:num w:numId="8">
    <w:abstractNumId w:val="0"/>
  </w:num>
  <w:num w:numId="9">
    <w:abstractNumId w:val="19"/>
  </w:num>
  <w:num w:numId="10">
    <w:abstractNumId w:val="21"/>
  </w:num>
  <w:num w:numId="11">
    <w:abstractNumId w:val="15"/>
  </w:num>
  <w:num w:numId="12">
    <w:abstractNumId w:val="1"/>
  </w:num>
  <w:num w:numId="13">
    <w:abstractNumId w:val="9"/>
  </w:num>
  <w:num w:numId="14">
    <w:abstractNumId w:val="11"/>
  </w:num>
  <w:num w:numId="15">
    <w:abstractNumId w:val="8"/>
  </w:num>
  <w:num w:numId="16">
    <w:abstractNumId w:val="5"/>
  </w:num>
  <w:num w:numId="17">
    <w:abstractNumId w:val="4"/>
  </w:num>
  <w:num w:numId="18">
    <w:abstractNumId w:val="10"/>
  </w:num>
  <w:num w:numId="19">
    <w:abstractNumId w:val="3"/>
  </w:num>
  <w:num w:numId="20">
    <w:abstractNumId w:val="12"/>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0BBB"/>
    <w:rsid w:val="00064722"/>
    <w:rsid w:val="0007059A"/>
    <w:rsid w:val="000F44E1"/>
    <w:rsid w:val="001249BD"/>
    <w:rsid w:val="001452E2"/>
    <w:rsid w:val="001543F4"/>
    <w:rsid w:val="00186E5E"/>
    <w:rsid w:val="001A3CCE"/>
    <w:rsid w:val="001A5551"/>
    <w:rsid w:val="001D75BF"/>
    <w:rsid w:val="0021514A"/>
    <w:rsid w:val="002625C6"/>
    <w:rsid w:val="00285849"/>
    <w:rsid w:val="00341FC7"/>
    <w:rsid w:val="00355960"/>
    <w:rsid w:val="003571A4"/>
    <w:rsid w:val="00376FE6"/>
    <w:rsid w:val="00390D7B"/>
    <w:rsid w:val="003A02F7"/>
    <w:rsid w:val="003C5CC7"/>
    <w:rsid w:val="00413D43"/>
    <w:rsid w:val="004973AE"/>
    <w:rsid w:val="004A3F70"/>
    <w:rsid w:val="004C76A3"/>
    <w:rsid w:val="00523A29"/>
    <w:rsid w:val="00636217"/>
    <w:rsid w:val="0064040B"/>
    <w:rsid w:val="00673EC0"/>
    <w:rsid w:val="006A6C36"/>
    <w:rsid w:val="006D34F4"/>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25D8A"/>
    <w:rsid w:val="009935C0"/>
    <w:rsid w:val="009A116B"/>
    <w:rsid w:val="009B28E5"/>
    <w:rsid w:val="009C1D30"/>
    <w:rsid w:val="009C7A82"/>
    <w:rsid w:val="00A11AFE"/>
    <w:rsid w:val="00A220CC"/>
    <w:rsid w:val="00A35EBA"/>
    <w:rsid w:val="00A759C6"/>
    <w:rsid w:val="00AB3F38"/>
    <w:rsid w:val="00B10FFD"/>
    <w:rsid w:val="00B11C3C"/>
    <w:rsid w:val="00B9215C"/>
    <w:rsid w:val="00BA188D"/>
    <w:rsid w:val="00BF2271"/>
    <w:rsid w:val="00C20723"/>
    <w:rsid w:val="00CD0A84"/>
    <w:rsid w:val="00CE3ED7"/>
    <w:rsid w:val="00CF1261"/>
    <w:rsid w:val="00D11E6C"/>
    <w:rsid w:val="00D84181"/>
    <w:rsid w:val="00DA5160"/>
    <w:rsid w:val="00DB5F56"/>
    <w:rsid w:val="00E26FCC"/>
    <w:rsid w:val="00E36C7A"/>
    <w:rsid w:val="00E506E8"/>
    <w:rsid w:val="00E527E0"/>
    <w:rsid w:val="00E736A0"/>
    <w:rsid w:val="00EA6301"/>
    <w:rsid w:val="00EC008E"/>
    <w:rsid w:val="00ED0EEA"/>
    <w:rsid w:val="00EE4F05"/>
    <w:rsid w:val="00F122B3"/>
    <w:rsid w:val="00F31108"/>
    <w:rsid w:val="00F65D5E"/>
    <w:rsid w:val="00FC0A4E"/>
    <w:rsid w:val="00FC4EEE"/>
    <w:rsid w:val="00FE3B1D"/>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AA6E-25D8-472C-B4C3-C4F5C148A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2018-06-05T21:14:00Z</cp:lastPrinted>
  <dcterms:created xsi:type="dcterms:W3CDTF">2018-06-06T18:22:00Z</dcterms:created>
  <dcterms:modified xsi:type="dcterms:W3CDTF">2018-06-06T18:22:00Z</dcterms:modified>
</cp:coreProperties>
</file>