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76F82F6" wp14:editId="5BFFC41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D6015E" w:rsidP="009C1D30">
            <w:pPr>
              <w:spacing w:after="0"/>
              <w:rPr>
                <w:rFonts w:eastAsia="Times New Roman"/>
                <w:sz w:val="20"/>
                <w:szCs w:val="20"/>
              </w:rPr>
            </w:pPr>
            <w:r>
              <w:rPr>
                <w:rFonts w:eastAsia="Times New Roman"/>
                <w:sz w:val="20"/>
                <w:szCs w:val="20"/>
              </w:rPr>
              <w:t>January 22,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7263B9">
              <w:rPr>
                <w:rFonts w:eastAsia="Times New Roman"/>
                <w:sz w:val="20"/>
                <w:szCs w:val="20"/>
              </w:rPr>
              <w:t>050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B83C64" w:rsidRDefault="00B83C64" w:rsidP="00B83C64">
      <w:pPr>
        <w:jc w:val="center"/>
        <w:rPr>
          <w:b/>
        </w:rPr>
      </w:pPr>
      <w:r>
        <w:rPr>
          <w:b/>
        </w:rPr>
        <w:t>Resolution Authorizing the Settlement Agreement</w:t>
      </w:r>
    </w:p>
    <w:p w:rsidR="00B83C64" w:rsidRDefault="00B83C64" w:rsidP="00B83C64">
      <w:pPr>
        <w:pStyle w:val="NoSpacing"/>
      </w:pPr>
    </w:p>
    <w:p w:rsidR="00B83C64" w:rsidRDefault="00B83C64" w:rsidP="00B83C64">
      <w:pPr>
        <w:pStyle w:val="NoSpacing"/>
      </w:pPr>
      <w:r w:rsidRPr="00B83C64">
        <w:rPr>
          <w:b/>
        </w:rPr>
        <w:t>WHEREAS</w:t>
      </w:r>
      <w:r>
        <w:t>, on March 17, 2017, 615 River Road Partners submitted an Open Public Records Request to the Borough of Edgewater, and</w:t>
      </w:r>
    </w:p>
    <w:p w:rsidR="00B83C64" w:rsidRDefault="00B83C64" w:rsidP="00B83C64">
      <w:pPr>
        <w:pStyle w:val="NoSpacing"/>
      </w:pPr>
    </w:p>
    <w:p w:rsidR="00B83C64" w:rsidRDefault="00B83C64" w:rsidP="00B83C64">
      <w:pPr>
        <w:pStyle w:val="NoSpacing"/>
      </w:pPr>
      <w:r w:rsidRPr="00B83C64">
        <w:rPr>
          <w:b/>
        </w:rPr>
        <w:t>WHEREAS</w:t>
      </w:r>
      <w:r>
        <w:t>, the Borough of Edgewater provided the requested documents in a timely manner with many documents listed as “not available”, and</w:t>
      </w:r>
    </w:p>
    <w:p w:rsidR="00B83C64" w:rsidRDefault="00B83C64" w:rsidP="00B83C64">
      <w:pPr>
        <w:pStyle w:val="NoSpacing"/>
      </w:pPr>
    </w:p>
    <w:p w:rsidR="00B83C64" w:rsidRDefault="00B83C64" w:rsidP="00B83C64">
      <w:pPr>
        <w:pStyle w:val="NoSpacing"/>
      </w:pPr>
      <w:r w:rsidRPr="00B83C64">
        <w:rPr>
          <w:b/>
        </w:rPr>
        <w:t>WHEREAS,</w:t>
      </w:r>
      <w:r>
        <w:t xml:space="preserve"> on May 12, 2017, 615 River Road Partners filed a verified complaint to the Superior Court of New Jersey Law Division, Bergen County, an order to show cause against the Borough of Edgewater to either produce the documents listed as not available and or the process used to make that determination, and</w:t>
      </w:r>
    </w:p>
    <w:p w:rsidR="00B83C64" w:rsidRPr="00B83C64" w:rsidRDefault="00B83C64" w:rsidP="00B83C64">
      <w:pPr>
        <w:pStyle w:val="NoSpacing"/>
        <w:rPr>
          <w:b/>
        </w:rPr>
      </w:pPr>
    </w:p>
    <w:p w:rsidR="00B83C64" w:rsidRDefault="00B83C64" w:rsidP="00B83C64">
      <w:pPr>
        <w:pStyle w:val="NoSpacing"/>
      </w:pPr>
      <w:r w:rsidRPr="00B83C64">
        <w:rPr>
          <w:b/>
        </w:rPr>
        <w:t>WHEREAS</w:t>
      </w:r>
      <w:r>
        <w:t>, on August 18, 2017, the court ordered the Borough of Edgewater to undertake another search and provided additional documents that were originally marked as “not available” which was complied with by September 25, 2017, and</w:t>
      </w:r>
    </w:p>
    <w:p w:rsidR="00B83C64" w:rsidRPr="00B83C64" w:rsidRDefault="00B83C64" w:rsidP="00B83C64">
      <w:pPr>
        <w:pStyle w:val="NoSpacing"/>
        <w:rPr>
          <w:b/>
        </w:rPr>
      </w:pPr>
    </w:p>
    <w:p w:rsidR="00B83C64" w:rsidRDefault="00B83C64" w:rsidP="00B83C64">
      <w:pPr>
        <w:pStyle w:val="NoSpacing"/>
      </w:pPr>
      <w:r w:rsidRPr="00B83C64">
        <w:rPr>
          <w:b/>
        </w:rPr>
        <w:t>WHEREAS</w:t>
      </w:r>
      <w:r>
        <w:t>, the court found that on November 1, 2017, the Borough of Edgewater satisfied the original Open Public Records Request and to have provided a “satisfactory search and submission, albeit late”, and</w:t>
      </w:r>
    </w:p>
    <w:p w:rsidR="00B83C64" w:rsidRDefault="00B83C64" w:rsidP="00B83C64"/>
    <w:p w:rsidR="00B83C64" w:rsidRDefault="00B83C64" w:rsidP="00B83C64">
      <w:r>
        <w:rPr>
          <w:b/>
        </w:rPr>
        <w:t xml:space="preserve">WHEREAS, </w:t>
      </w:r>
      <w:r>
        <w:t xml:space="preserve">on November 21, 2017, 615 River Road Partners submitted a fee application for </w:t>
      </w:r>
      <w:proofErr w:type="spellStart"/>
      <w:r>
        <w:t>attorneys</w:t>
      </w:r>
      <w:proofErr w:type="spellEnd"/>
      <w:r>
        <w:t xml:space="preserve"> fees reimbursement.</w:t>
      </w:r>
    </w:p>
    <w:p w:rsidR="00B83C64" w:rsidRDefault="00B83C64" w:rsidP="00B83C64"/>
    <w:p w:rsidR="00B83C64" w:rsidRDefault="00B83C64" w:rsidP="00B83C64">
      <w:r>
        <w:rPr>
          <w:b/>
        </w:rPr>
        <w:t xml:space="preserve">NOW THEREFORE BE IT RESOLVED, </w:t>
      </w:r>
      <w:r>
        <w:t>that after appealing to the Superior Court in opposition for fee reimbursement, the Superior Court rendered a decision in favor of 615 River Road Partners.</w:t>
      </w:r>
    </w:p>
    <w:p w:rsidR="00B83C64" w:rsidRDefault="00B83C64" w:rsidP="00B83C64"/>
    <w:p w:rsidR="00B83C64" w:rsidRDefault="00B83C64" w:rsidP="00B83C64">
      <w:r>
        <w:rPr>
          <w:b/>
        </w:rPr>
        <w:t xml:space="preserve">BE IT FURTHER RESOLVED, </w:t>
      </w:r>
      <w:r>
        <w:t>the Borough of Edgewater hereby authorizes the Borough of Edgewater to remit to 615 River Road Partners, $22,973.39 to satisfy the order of the Superior Court of December 22, 2017</w:t>
      </w:r>
    </w:p>
    <w:p w:rsidR="00B83C64" w:rsidRDefault="00B83C64" w:rsidP="00B83C64"/>
    <w:p w:rsidR="00B83C64" w:rsidRDefault="00B83C64" w:rsidP="00B83C64"/>
    <w:p w:rsidR="00B83C64" w:rsidRPr="00714207" w:rsidRDefault="00B83C64" w:rsidP="00B83C64">
      <w:r>
        <w:t xml:space="preserve">                  </w:t>
      </w:r>
    </w:p>
    <w:p w:rsidR="00B83C64" w:rsidRDefault="00B83C64" w:rsidP="00B83C64"/>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D6015E">
        <w:rPr>
          <w:rFonts w:eastAsia="Times New Roman"/>
          <w:b/>
          <w:bCs/>
          <w:sz w:val="20"/>
          <w:szCs w:val="20"/>
        </w:rPr>
        <w:t>January 22,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263B9">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263B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83C64"/>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5C0AC-2CD8-43D9-8ED1-54170239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2018-01-19T21:15:00Z</dcterms:created>
  <dcterms:modified xsi:type="dcterms:W3CDTF">2018-01-19T21:15:00Z</dcterms:modified>
</cp:coreProperties>
</file>