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C3202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1C3202" w:rsidRPr="00257E41" w:rsidRDefault="001C3202" w:rsidP="00CE35F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836E681" wp14:editId="4D35C03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C3202" w:rsidRPr="00257E41" w:rsidTr="00CE35F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C3202" w:rsidRPr="00257E41" w:rsidRDefault="001C3202" w:rsidP="00CE35F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390"/>
        </w:trPr>
        <w:tc>
          <w:tcPr>
            <w:tcW w:w="205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612"/>
        </w:trPr>
        <w:tc>
          <w:tcPr>
            <w:tcW w:w="205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1F2D1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1F2D1B"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</w:rPr>
              <w:t>,201</w:t>
            </w:r>
            <w:r w:rsidR="001F2D1B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1C3202" w:rsidRPr="00257E41" w:rsidTr="00CE35F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1F2D1B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F2D1B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180BC2">
              <w:rPr>
                <w:rFonts w:eastAsia="Times New Roman"/>
                <w:sz w:val="20"/>
                <w:szCs w:val="20"/>
              </w:rPr>
              <w:t>0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3202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C3202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C3202" w:rsidRPr="00257E41" w:rsidTr="00CE35F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C3202" w:rsidRPr="00CE3ED7" w:rsidRDefault="001C3202" w:rsidP="00CE35F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C3202" w:rsidRPr="00257E41" w:rsidRDefault="001C3202" w:rsidP="00CE35F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C3202" w:rsidRPr="0085515C" w:rsidRDefault="001C3202" w:rsidP="0008355A">
      <w:pPr>
        <w:pStyle w:val="NoSpacing"/>
        <w:jc w:val="center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1C3202" w:rsidRPr="007223DF" w:rsidRDefault="001C3202" w:rsidP="001C3202">
      <w:pPr>
        <w:pStyle w:val="NoSpacing"/>
        <w:jc w:val="both"/>
      </w:pPr>
    </w:p>
    <w:p w:rsidR="001C3202" w:rsidRPr="00EF018E" w:rsidRDefault="001C3202" w:rsidP="001C3202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1C3202" w:rsidRPr="00EF018E" w:rsidRDefault="001C3202" w:rsidP="001C3202">
      <w:pPr>
        <w:pStyle w:val="NoSpacing"/>
        <w:jc w:val="both"/>
      </w:pPr>
    </w:p>
    <w:p w:rsidR="001C3202" w:rsidRPr="00EF018E" w:rsidRDefault="001C3202" w:rsidP="001C3202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1C3202" w:rsidRPr="00EF018E" w:rsidRDefault="001C3202" w:rsidP="001C3202">
      <w:pPr>
        <w:pStyle w:val="NoSpacing"/>
        <w:jc w:val="both"/>
      </w:pPr>
    </w:p>
    <w:p w:rsidR="001C3202" w:rsidRPr="00EF018E" w:rsidRDefault="001C3202" w:rsidP="001C3202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 one year beginning January</w:t>
      </w:r>
      <w:r w:rsidR="0008355A">
        <w:t xml:space="preserve"> 1</w:t>
      </w:r>
      <w:r w:rsidRPr="00EF018E">
        <w:t>, 201</w:t>
      </w:r>
      <w:r w:rsidR="001F2D1B">
        <w:t>8</w:t>
      </w:r>
      <w:r w:rsidRPr="00EF018E">
        <w:t xml:space="preserve"> and ending December 31, 201</w:t>
      </w:r>
      <w:r w:rsidR="001F2D1B">
        <w:t>8</w:t>
      </w:r>
      <w:r w:rsidRPr="00EF018E">
        <w:t xml:space="preserve"> ; and</w:t>
      </w:r>
    </w:p>
    <w:p w:rsidR="001C3202" w:rsidRPr="00EF018E" w:rsidRDefault="001C3202" w:rsidP="001C3202">
      <w:pPr>
        <w:pStyle w:val="NoSpacing"/>
        <w:jc w:val="both"/>
      </w:pPr>
    </w:p>
    <w:p w:rsidR="001C3202" w:rsidRPr="00EF018E" w:rsidRDefault="001C3202" w:rsidP="001C3202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1C3202" w:rsidRPr="00EF018E" w:rsidRDefault="001C3202" w:rsidP="001C3202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C3202" w:rsidRDefault="001C3202" w:rsidP="001C3202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>
        <w:rPr>
          <w:sz w:val="22"/>
        </w:rPr>
        <w:t>Michael Candelmo</w:t>
      </w:r>
    </w:p>
    <w:p w:rsidR="001C3202" w:rsidRDefault="001C3202" w:rsidP="001C3202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1073 Palisade Ave</w:t>
      </w:r>
    </w:p>
    <w:p w:rsidR="001C3202" w:rsidRPr="0085515C" w:rsidRDefault="001C3202" w:rsidP="001C3202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Fort Lee, NJ  07024</w:t>
      </w:r>
      <w:r w:rsidRPr="0085515C">
        <w:rPr>
          <w:sz w:val="22"/>
        </w:rPr>
        <w:tab/>
      </w:r>
      <w:r w:rsidRPr="0085515C">
        <w:rPr>
          <w:sz w:val="22"/>
        </w:rPr>
        <w:tab/>
      </w:r>
    </w:p>
    <w:p w:rsidR="001C3202" w:rsidRPr="0085515C" w:rsidRDefault="001C3202" w:rsidP="001C3202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1C3202" w:rsidRPr="00EF018E" w:rsidRDefault="001C3202" w:rsidP="001C3202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C3202" w:rsidRPr="00EF018E" w:rsidRDefault="001C3202" w:rsidP="001C3202">
      <w:pPr>
        <w:pStyle w:val="NoSpacing"/>
        <w:jc w:val="both"/>
      </w:pPr>
      <w:r w:rsidRPr="00EF018E">
        <w:t>as Borough Alternate Prosecutor for the Year 201</w:t>
      </w:r>
      <w:r w:rsidR="001F2D1B">
        <w:t>8</w:t>
      </w:r>
      <w:r w:rsidRPr="00EF018E">
        <w:t xml:space="preserve"> and said fees shall be paid in accordance with  the current salary ordinance that sets forth the salary of Borough Prosecutor in the amount of 15,737.48; and</w:t>
      </w:r>
    </w:p>
    <w:p w:rsidR="001C3202" w:rsidRPr="00EF018E" w:rsidRDefault="001C3202" w:rsidP="001C3202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1C3202" w:rsidRPr="00EF018E" w:rsidRDefault="001C3202" w:rsidP="001C3202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I, Sercan Zoklu, Chief Financial Officer, do hereby certify that funding is available for the Professional Services for Borough Alternate Prosecutor under the current salary Ordinance </w:t>
      </w:r>
      <w:r>
        <w:t>1528-2015</w:t>
      </w:r>
      <w:r w:rsidRPr="00EF018E">
        <w:t>:</w:t>
      </w:r>
    </w:p>
    <w:p w:rsidR="001C3202" w:rsidRPr="00EF018E" w:rsidRDefault="001C3202" w:rsidP="001C3202">
      <w:pPr>
        <w:pStyle w:val="p14"/>
        <w:rPr>
          <w:rFonts w:ascii="Arial" w:hAnsi="Arial" w:cs="Arial"/>
        </w:rPr>
      </w:pPr>
    </w:p>
    <w:p w:rsidR="001C3202" w:rsidRPr="00EF018E" w:rsidRDefault="001C3202" w:rsidP="001C3202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1C3202" w:rsidRPr="0085515C" w:rsidRDefault="001C3202" w:rsidP="001C3202">
      <w:pPr>
        <w:pStyle w:val="p14"/>
        <w:ind w:left="-600"/>
        <w:jc w:val="right"/>
        <w:rPr>
          <w:rFonts w:ascii="Arial" w:hAnsi="Arial" w:cs="Arial"/>
          <w:b/>
          <w:sz w:val="22"/>
        </w:rPr>
      </w:pPr>
      <w:r w:rsidRPr="0085515C">
        <w:rPr>
          <w:rFonts w:ascii="Arial" w:hAnsi="Arial" w:cs="Arial"/>
          <w:b/>
          <w:sz w:val="20"/>
        </w:rPr>
        <w:tab/>
      </w:r>
      <w:r w:rsidRPr="0085515C">
        <w:rPr>
          <w:rFonts w:ascii="Arial" w:hAnsi="Arial" w:cs="Arial"/>
          <w:b/>
          <w:sz w:val="22"/>
        </w:rPr>
        <w:tab/>
        <w:t xml:space="preserve">Sercan Zoklu, C.F.O. </w:t>
      </w:r>
    </w:p>
    <w:p w:rsidR="001C3202" w:rsidRPr="0085515C" w:rsidRDefault="001C3202" w:rsidP="001C3202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tab/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1C3202" w:rsidRPr="000E6AAF" w:rsidRDefault="001C3202" w:rsidP="001C3202">
      <w:pPr>
        <w:pStyle w:val="NoSpacing"/>
        <w:jc w:val="both"/>
      </w:pPr>
    </w:p>
    <w:p w:rsidR="001C3202" w:rsidRPr="000E6AAF" w:rsidRDefault="001C3202" w:rsidP="001C3202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 w:rsidR="001F2D1B">
        <w:t>1</w:t>
      </w:r>
      <w:r w:rsidRPr="000E6AAF">
        <w:t>, 201</w:t>
      </w:r>
      <w:r w:rsidR="001F2D1B">
        <w:t>8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1C3202" w:rsidRDefault="001C3202" w:rsidP="001C320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1C3202" w:rsidRDefault="001C3202" w:rsidP="001C320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1C3202" w:rsidRDefault="001C3202" w:rsidP="001C320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1C3202" w:rsidRDefault="001C3202" w:rsidP="001C3202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1C3202" w:rsidRDefault="001C3202" w:rsidP="001C3202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1C3202" w:rsidRDefault="001C3202" w:rsidP="001C3202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1C3202" w:rsidRPr="000E6AAF" w:rsidRDefault="001C3202" w:rsidP="001C3202">
      <w:pPr>
        <w:pStyle w:val="NoSpacing"/>
        <w:jc w:val="both"/>
      </w:pPr>
    </w:p>
    <w:p w:rsidR="001C3202" w:rsidRPr="000E6AAF" w:rsidRDefault="001C3202" w:rsidP="001C3202">
      <w:pPr>
        <w:pStyle w:val="NoSpacing"/>
        <w:jc w:val="both"/>
      </w:pPr>
    </w:p>
    <w:p w:rsidR="00B119A1" w:rsidRDefault="00B119A1"/>
    <w:sectPr w:rsidR="00B1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02"/>
    <w:rsid w:val="0008355A"/>
    <w:rsid w:val="00180BC2"/>
    <w:rsid w:val="001C3202"/>
    <w:rsid w:val="001F2D1B"/>
    <w:rsid w:val="00B1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0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20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C3202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20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202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C3202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2017-12-29T16:20:00Z</cp:lastPrinted>
  <dcterms:created xsi:type="dcterms:W3CDTF">2017-12-22T17:44:00Z</dcterms:created>
  <dcterms:modified xsi:type="dcterms:W3CDTF">2017-12-29T16:23:00Z</dcterms:modified>
</cp:coreProperties>
</file>