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FE" w:rsidRPr="004F21EC" w:rsidRDefault="00DD58FE" w:rsidP="00DD58FE">
      <w:pPr>
        <w:widowControl/>
        <w:jc w:val="center"/>
        <w:rPr>
          <w:rFonts w:ascii="Times New Roman" w:hAnsi="Times New Roman"/>
          <w:u w:val="single"/>
        </w:rPr>
      </w:pPr>
      <w:proofErr w:type="gramStart"/>
      <w:r w:rsidRPr="004F21EC">
        <w:rPr>
          <w:rFonts w:ascii="Times New Roman" w:hAnsi="Times New Roman"/>
          <w:u w:val="single"/>
        </w:rPr>
        <w:t>ORDINANCE NO.</w:t>
      </w:r>
      <w:proofErr w:type="gramEnd"/>
      <w:r w:rsidRPr="004F21EC">
        <w:rPr>
          <w:rFonts w:ascii="Times New Roman" w:hAnsi="Times New Roman"/>
          <w:u w:val="single"/>
        </w:rPr>
        <w:tab/>
      </w:r>
      <w:r>
        <w:rPr>
          <w:rFonts w:ascii="Times New Roman" w:hAnsi="Times New Roman"/>
          <w:u w:val="single"/>
        </w:rPr>
        <w:t>2017-1551</w:t>
      </w:r>
      <w:r w:rsidRPr="004F21EC">
        <w:rPr>
          <w:rFonts w:ascii="Times New Roman" w:hAnsi="Times New Roman"/>
          <w:u w:val="single"/>
        </w:rPr>
        <w:tab/>
      </w:r>
      <w:r w:rsidRPr="004F21EC">
        <w:rPr>
          <w:rFonts w:ascii="Times New Roman" w:hAnsi="Times New Roman"/>
          <w:u w:val="single"/>
        </w:rPr>
        <w:tab/>
      </w:r>
    </w:p>
    <w:p w:rsidR="00DD58FE" w:rsidRPr="004F21EC" w:rsidRDefault="00DD58FE" w:rsidP="00DD58FE">
      <w:pPr>
        <w:widowControl/>
        <w:jc w:val="both"/>
        <w:rPr>
          <w:rFonts w:ascii="Times New Roman" w:hAnsi="Times New Roman"/>
        </w:rPr>
      </w:pPr>
    </w:p>
    <w:p w:rsidR="00DD58FE" w:rsidRPr="004F21EC" w:rsidRDefault="00DD58FE" w:rsidP="00DD58FE">
      <w:pPr>
        <w:widowControl/>
        <w:ind w:left="1440" w:right="1440"/>
        <w:jc w:val="both"/>
        <w:rPr>
          <w:rFonts w:ascii="Times New Roman" w:hAnsi="Times New Roman"/>
        </w:rPr>
      </w:pPr>
      <w:r w:rsidRPr="004F21EC">
        <w:rPr>
          <w:rFonts w:ascii="Times New Roman" w:hAnsi="Times New Roman"/>
        </w:rPr>
        <w:t xml:space="preserve">AN ORDINANCE OF THE BOROUGH OF EDGEWATER, IN THE COUNTY OF BERGEN, NEW JERSEY, PROVIDING FOR VARIOUS MARINA UTILITY </w:t>
      </w:r>
      <w:r>
        <w:rPr>
          <w:rFonts w:ascii="Times New Roman" w:hAnsi="Times New Roman"/>
        </w:rPr>
        <w:t>I</w:t>
      </w:r>
      <w:r w:rsidRPr="004F21EC">
        <w:rPr>
          <w:rFonts w:ascii="Times New Roman" w:hAnsi="Times New Roman"/>
        </w:rPr>
        <w:t>MPROVEMENTS IN AND FOR THE BOROUGH OF EDGEWATER AND APPROPRIATING $590,000 THEREFOR, AND PROVIDING FOR THE ISSUANCE OF $590,000 IN BONDS OR NOTES OF THE BOROUGH OF EDGEWATER TO FINANCE THE SAME</w:t>
      </w:r>
    </w:p>
    <w:p w:rsidR="00DD58FE" w:rsidRPr="004F21EC" w:rsidRDefault="00DD58FE" w:rsidP="00DD58FE">
      <w:pPr>
        <w:widowControl/>
        <w:jc w:val="both"/>
        <w:rPr>
          <w:rFonts w:ascii="Times New Roman" w:hAnsi="Times New Roman"/>
        </w:rPr>
      </w:pP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4F21EC">
        <w:rPr>
          <w:rFonts w:ascii="Times New Roman" w:hAnsi="Times New Roman"/>
        </w:rPr>
        <w:t>AS</w:t>
      </w:r>
      <w:proofErr w:type="gramEnd"/>
      <w:r w:rsidRPr="004F21EC">
        <w:rPr>
          <w:rFonts w:ascii="Times New Roman" w:hAnsi="Times New Roman"/>
        </w:rPr>
        <w:t xml:space="preserve"> FOLLOWS:</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1</w:t>
      </w:r>
      <w:r w:rsidRPr="004F21EC">
        <w:rPr>
          <w:rFonts w:ascii="Times New Roman" w:hAnsi="Times New Roman"/>
        </w:rPr>
        <w:t>.</w:t>
      </w:r>
      <w:proofErr w:type="gramEnd"/>
      <w:r w:rsidRPr="004F21EC">
        <w:rPr>
          <w:rFonts w:ascii="Times New Roman" w:hAnsi="Times New Roman"/>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$590,000</w:t>
      </w:r>
      <w:r w:rsidRPr="004F21EC">
        <w:rPr>
          <w:rFonts w:ascii="Times New Roman" w:hAnsi="Times New Roman"/>
          <w:color w:val="000000"/>
        </w:rPr>
        <w:t xml:space="preserve">.  </w:t>
      </w:r>
      <w:r w:rsidRPr="004F21EC">
        <w:rPr>
          <w:rFonts w:ascii="Times New Roman" w:hAnsi="Times New Roman"/>
        </w:rPr>
        <w:t xml:space="preserve">No down payment is required in connection with the improvements or purposes for which obligations are authorized as provided in Section 3 hereof as said purposes are deemed to be self-liquidating and the obligations authorized herein are deductible from the gross debt of the </w:t>
      </w:r>
      <w:r>
        <w:rPr>
          <w:rFonts w:ascii="Times New Roman" w:hAnsi="Times New Roman"/>
        </w:rPr>
        <w:t>Borough</w:t>
      </w:r>
      <w:r w:rsidRPr="004F21EC">
        <w:rPr>
          <w:rFonts w:ascii="Times New Roman" w:hAnsi="Times New Roman"/>
        </w:rPr>
        <w:t>, as more fully explained in Section 6(e) of this bond ordinance</w:t>
      </w:r>
      <w:r w:rsidRPr="004F21EC">
        <w:rPr>
          <w:rFonts w:ascii="Times New Roman" w:hAnsi="Times New Roman"/>
          <w:color w:val="000000"/>
        </w:rPr>
        <w:t>.</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2</w:t>
      </w:r>
      <w:r w:rsidRPr="004F21EC">
        <w:rPr>
          <w:rFonts w:ascii="Times New Roman" w:hAnsi="Times New Roman"/>
        </w:rPr>
        <w:t>.</w:t>
      </w:r>
      <w:proofErr w:type="gramEnd"/>
      <w:r w:rsidRPr="004F21EC">
        <w:rPr>
          <w:rFonts w:ascii="Times New Roman" w:hAnsi="Times New Roman"/>
        </w:rPr>
        <w:t xml:space="preserve">  In order to finance the cost of the improvements or purposes not otherwise provided for hereunder, negotiable bonds or notes are hereby authorized to be issued in the principal amount of $590,000 pursuant to the Local Bond Law.  In anticipation of the issuance of the bonds or notes, negotiable bond anticipation notes are hereby authorized to be issued pursuant to and within the limitations prescribed by the Local Bond Law.</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3</w:t>
      </w:r>
      <w:r w:rsidRPr="004F21EC">
        <w:rPr>
          <w:rFonts w:ascii="Times New Roman" w:hAnsi="Times New Roman"/>
        </w:rPr>
        <w:t>.</w:t>
      </w:r>
      <w:proofErr w:type="gramEnd"/>
      <w:r w:rsidRPr="004F21EC">
        <w:rPr>
          <w:rFonts w:ascii="Times New Roman" w:hAnsi="Times New Roman"/>
        </w:rPr>
        <w:tab/>
        <w:t xml:space="preserve">The improvements hereby authorized and the purposes for which the bonds or notes are to be issued, the estimated cost of each improvement and the appropriation </w:t>
      </w:r>
      <w:r w:rsidRPr="004F21EC">
        <w:rPr>
          <w:rFonts w:ascii="Times New Roman" w:hAnsi="Times New Roman"/>
        </w:rPr>
        <w:lastRenderedPageBreak/>
        <w:t>therefore, the estimated maximum amount of bonds or notes to be issued for each improvement and the period of usefulness of each improvement are as follows:</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Improvements to marina building, including</w:t>
      </w:r>
      <w:r>
        <w:rPr>
          <w:rFonts w:ascii="Times New Roman" w:hAnsi="Times New Roman"/>
        </w:rPr>
        <w:t xml:space="preserve">, without limitation, </w:t>
      </w:r>
      <w:r w:rsidRPr="004F21EC">
        <w:rPr>
          <w:rFonts w:ascii="Times New Roman" w:hAnsi="Times New Roman"/>
        </w:rPr>
        <w:t xml:space="preserve">removal </w:t>
      </w:r>
      <w:r>
        <w:rPr>
          <w:rFonts w:ascii="Times New Roman" w:hAnsi="Times New Roman"/>
        </w:rPr>
        <w:t>and replacement of r</w:t>
      </w:r>
      <w:r w:rsidRPr="004F21EC">
        <w:rPr>
          <w:rFonts w:ascii="Times New Roman" w:hAnsi="Times New Roman"/>
        </w:rPr>
        <w:t>oof</w:t>
      </w:r>
      <w:r>
        <w:rPr>
          <w:rFonts w:ascii="Times New Roman" w:hAnsi="Times New Roman"/>
        </w:rPr>
        <w:t xml:space="preserve"> </w:t>
      </w:r>
      <w:r w:rsidRPr="004F21EC">
        <w:rPr>
          <w:rFonts w:ascii="Times New Roman" w:hAnsi="Times New Roman"/>
        </w:rPr>
        <w:t xml:space="preserve">and boardwalk repair and replacement, </w:t>
      </w:r>
      <w:r>
        <w:rPr>
          <w:rFonts w:ascii="Times New Roman" w:hAnsi="Times New Roman"/>
        </w:rPr>
        <w:t xml:space="preserve">and </w:t>
      </w:r>
      <w:r w:rsidRPr="004F21EC">
        <w:rPr>
          <w:rFonts w:ascii="Times New Roman" w:hAnsi="Times New Roman"/>
        </w:rPr>
        <w:t>including all work and materials necessary therefore or incidental thereto.</w:t>
      </w:r>
    </w:p>
    <w:p w:rsidR="00DD58FE" w:rsidRPr="004F21EC" w:rsidRDefault="00DD58FE" w:rsidP="00DD58FE">
      <w:pPr>
        <w:widowControl/>
        <w:ind w:left="1440" w:right="720" w:hanging="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$450,000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$450,000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15 years</w:t>
      </w:r>
    </w:p>
    <w:p w:rsidR="00DD58FE" w:rsidRPr="004F21EC" w:rsidRDefault="00DD58FE" w:rsidP="00DD58FE">
      <w:pPr>
        <w:widowControl/>
        <w:ind w:firstLine="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(b)</w:t>
      </w:r>
      <w:r w:rsidRPr="004F21EC">
        <w:rPr>
          <w:rFonts w:ascii="Times New Roman" w:hAnsi="Times New Roman"/>
        </w:rPr>
        <w:tab/>
      </w:r>
      <w:r w:rsidRPr="004F21EC">
        <w:rPr>
          <w:rFonts w:ascii="Times New Roman" w:hAnsi="Times New Roman"/>
          <w:u w:val="single"/>
        </w:rPr>
        <w:t>Purpose</w:t>
      </w:r>
      <w:r w:rsidRPr="004F21EC">
        <w:rPr>
          <w:rFonts w:ascii="Times New Roman" w:hAnsi="Times New Roman"/>
        </w:rPr>
        <w:t xml:space="preserve">: Acquisition of </w:t>
      </w:r>
      <w:r>
        <w:rPr>
          <w:rFonts w:ascii="Times New Roman" w:hAnsi="Times New Roman"/>
        </w:rPr>
        <w:t>two (</w:t>
      </w:r>
      <w:r w:rsidRPr="004F21EC">
        <w:rPr>
          <w:rFonts w:ascii="Times New Roman" w:hAnsi="Times New Roman"/>
        </w:rPr>
        <w:t>2</w:t>
      </w:r>
      <w:r>
        <w:rPr>
          <w:rFonts w:ascii="Times New Roman" w:hAnsi="Times New Roman"/>
        </w:rPr>
        <w:t>)</w:t>
      </w:r>
      <w:r w:rsidRPr="004F21EC">
        <w:rPr>
          <w:rFonts w:ascii="Times New Roman" w:hAnsi="Times New Roman"/>
        </w:rPr>
        <w:t xml:space="preserve"> buses for ferry service, </w:t>
      </w:r>
      <w:r w:rsidRPr="004F21EC">
        <w:rPr>
          <w:rFonts w:ascii="Times New Roman" w:hAnsi="Times New Roman"/>
          <w:color w:val="000000"/>
        </w:rPr>
        <w:t>including all work and materials necessary therefore or incidental thereto</w:t>
      </w:r>
      <w:r w:rsidRPr="004F21EC">
        <w:rPr>
          <w:rFonts w:ascii="Times New Roman" w:hAnsi="Times New Roman"/>
        </w:rPr>
        <w:t>.</w:t>
      </w:r>
    </w:p>
    <w:p w:rsidR="00DD58FE" w:rsidRPr="004F21EC" w:rsidRDefault="00DD58FE" w:rsidP="00DD58FE">
      <w:pPr>
        <w:widowControl/>
        <w:ind w:left="1440" w:right="720" w:hanging="720"/>
        <w:jc w:val="both"/>
        <w:rPr>
          <w:rFonts w:ascii="Times New Roman" w:hAnsi="Times New Roman"/>
        </w:rPr>
      </w:pP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Appropriation and Estimated Cost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$140,000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Amount of Grant</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r>
      <w:r w:rsidRPr="004F21EC">
        <w:rPr>
          <w:rFonts w:ascii="Times New Roman" w:hAnsi="Times New Roman"/>
        </w:rPr>
        <w:tab/>
        <w:t>$           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Estimated Maximum amount of Bonds or Notes</w:t>
      </w:r>
      <w:r w:rsidRPr="004F21EC">
        <w:rPr>
          <w:rFonts w:ascii="Times New Roman" w:hAnsi="Times New Roman"/>
        </w:rPr>
        <w:t>:</w:t>
      </w:r>
      <w:r w:rsidRPr="004F21EC">
        <w:rPr>
          <w:rFonts w:ascii="Times New Roman" w:hAnsi="Times New Roman"/>
        </w:rPr>
        <w:tab/>
      </w:r>
      <w:r w:rsidRPr="004F21EC">
        <w:rPr>
          <w:rFonts w:ascii="Times New Roman" w:hAnsi="Times New Roman"/>
        </w:rPr>
        <w:tab/>
        <w:t>$140,000</w:t>
      </w:r>
    </w:p>
    <w:p w:rsidR="00DD58FE" w:rsidRPr="004F21EC" w:rsidRDefault="00DD58FE" w:rsidP="00DD58FE">
      <w:pPr>
        <w:widowControl/>
        <w:ind w:left="1440" w:right="720" w:hanging="720"/>
        <w:jc w:val="both"/>
        <w:rPr>
          <w:rFonts w:ascii="Times New Roman" w:hAnsi="Times New Roman"/>
        </w:rPr>
      </w:pPr>
      <w:r w:rsidRPr="004F21EC">
        <w:rPr>
          <w:rFonts w:ascii="Times New Roman" w:hAnsi="Times New Roman"/>
        </w:rPr>
        <w:tab/>
      </w:r>
      <w:r w:rsidRPr="004F21EC">
        <w:rPr>
          <w:rFonts w:ascii="Times New Roman" w:hAnsi="Times New Roman"/>
          <w:u w:val="single"/>
        </w:rPr>
        <w:t>Period or Average Period of Usefulness</w:t>
      </w:r>
      <w:r w:rsidRPr="004F21EC">
        <w:rPr>
          <w:rFonts w:ascii="Times New Roman" w:hAnsi="Times New Roman"/>
        </w:rPr>
        <w:t>:</w:t>
      </w:r>
      <w:r w:rsidRPr="004F21EC">
        <w:rPr>
          <w:rFonts w:ascii="Times New Roman" w:hAnsi="Times New Roman"/>
        </w:rPr>
        <w:tab/>
      </w:r>
      <w:r w:rsidRPr="004F21EC">
        <w:rPr>
          <w:rFonts w:ascii="Times New Roman" w:hAnsi="Times New Roman"/>
        </w:rPr>
        <w:tab/>
      </w:r>
      <w:r w:rsidRPr="004F21EC">
        <w:rPr>
          <w:rFonts w:ascii="Times New Roman" w:hAnsi="Times New Roman"/>
        </w:rPr>
        <w:tab/>
        <w:t xml:space="preserve">   5 years</w:t>
      </w:r>
    </w:p>
    <w:p w:rsidR="00DD58FE" w:rsidRPr="004F21EC" w:rsidRDefault="00DD58FE" w:rsidP="00DD58FE">
      <w:pPr>
        <w:widowControl/>
        <w:ind w:firstLine="720"/>
        <w:jc w:val="both"/>
        <w:rPr>
          <w:rFonts w:ascii="Times New Roman" w:hAnsi="Times New Roman"/>
        </w:rPr>
      </w:pP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(c)</w:t>
      </w:r>
      <w:r w:rsidRPr="004F21EC">
        <w:rPr>
          <w:rFonts w:ascii="Times New Roman" w:hAnsi="Times New Roman"/>
        </w:rPr>
        <w:tab/>
        <w:t>The estimated maximum amount of bonds or notes to be issued for the improvement or purpose is as stated in Section 2 hereof.</w:t>
      </w:r>
    </w:p>
    <w:p w:rsidR="00DD58FE" w:rsidRPr="004F21EC" w:rsidRDefault="00DD58FE" w:rsidP="00DD58FE">
      <w:pPr>
        <w:widowControl/>
        <w:spacing w:line="480" w:lineRule="auto"/>
        <w:ind w:firstLine="720"/>
        <w:jc w:val="both"/>
        <w:rPr>
          <w:rFonts w:ascii="Times New Roman" w:hAnsi="Times New Roman"/>
        </w:rPr>
      </w:pPr>
      <w:r w:rsidRPr="004F21EC">
        <w:rPr>
          <w:rFonts w:ascii="Times New Roman" w:hAnsi="Times New Roman"/>
        </w:rPr>
        <w:t>(d)</w:t>
      </w:r>
      <w:r w:rsidRPr="004F21EC">
        <w:rPr>
          <w:rFonts w:ascii="Times New Roman" w:hAnsi="Times New Roman"/>
        </w:rPr>
        <w:tab/>
        <w:t>The estimated cost of the improvements or purposes is equal to the amount of the appropriation herein made therefor.</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4</w:t>
      </w:r>
      <w:r w:rsidRPr="004F21EC">
        <w:rPr>
          <w:rFonts w:ascii="Times New Roman" w:hAnsi="Times New Roman"/>
        </w:rPr>
        <w:t>.</w:t>
      </w:r>
      <w:proofErr w:type="gramEnd"/>
      <w:r w:rsidRPr="004F21EC">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w:t>
      </w:r>
      <w:r w:rsidRPr="004F21EC">
        <w:rPr>
          <w:rFonts w:ascii="Times New Roman" w:hAnsi="Times New Roman"/>
        </w:rPr>
        <w:lastRenderedPageBreak/>
        <w:t>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5</w:t>
      </w:r>
      <w:r w:rsidRPr="004F21EC">
        <w:rPr>
          <w:rFonts w:ascii="Times New Roman" w:hAnsi="Times New Roman"/>
        </w:rPr>
        <w:t>.</w:t>
      </w:r>
      <w:proofErr w:type="gramEnd"/>
      <w:r w:rsidRPr="004F21EC">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DD58FE" w:rsidRPr="004F21EC" w:rsidRDefault="00DD58FE" w:rsidP="00DD58FE">
      <w:pPr>
        <w:widowControl/>
        <w:spacing w:line="480" w:lineRule="auto"/>
        <w:ind w:firstLine="720"/>
        <w:jc w:val="both"/>
        <w:rPr>
          <w:rFonts w:ascii="Times New Roman" w:hAnsi="Times New Roman"/>
        </w:rPr>
      </w:pPr>
      <w:proofErr w:type="gramStart"/>
      <w:r w:rsidRPr="004F21EC">
        <w:rPr>
          <w:rFonts w:ascii="Times New Roman" w:hAnsi="Times New Roman"/>
          <w:u w:val="single"/>
        </w:rPr>
        <w:t>Section 6</w:t>
      </w:r>
      <w:r w:rsidRPr="004F21EC">
        <w:rPr>
          <w:rFonts w:ascii="Times New Roman" w:hAnsi="Times New Roman"/>
        </w:rPr>
        <w:t>.</w:t>
      </w:r>
      <w:proofErr w:type="gramEnd"/>
      <w:r w:rsidRPr="004F21EC">
        <w:rPr>
          <w:rFonts w:ascii="Times New Roman" w:hAnsi="Times New Roman"/>
        </w:rPr>
        <w:t xml:space="preserve">  The following additional matters are hereby determined, declared, recited and stated:</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(a)</w:t>
      </w:r>
      <w:r w:rsidRPr="004F21EC">
        <w:rPr>
          <w:rFonts w:ascii="Times New Roman" w:hAnsi="Times New Roman"/>
        </w:rPr>
        <w:tab/>
        <w:t>The improvements or purposes described in Section 3 of this bond ordinance are not a current expense.  No part of the costs thereof has been or shall be specially assessed on property specially benefited thereby.</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(b)</w:t>
      </w:r>
      <w:r w:rsidRPr="004F21EC">
        <w:rPr>
          <w:rFonts w:ascii="Times New Roman" w:hAnsi="Times New Roman"/>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12.62 years.</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lastRenderedPageBreak/>
        <w:t>(c)</w:t>
      </w:r>
      <w:r w:rsidRPr="004F21EC">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$590,000, and the obligations authorized herein will be within all debt limitations prescribed by that Law.</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(d)</w:t>
      </w:r>
      <w:r w:rsidRPr="004F21EC">
        <w:rPr>
          <w:rFonts w:ascii="Times New Roman" w:hAnsi="Times New Roman"/>
        </w:rPr>
        <w:tab/>
        <w:t xml:space="preserve">An amount not exceeding $70,000 for items of expense listed in and permitted under N.J.S.A. 40A:2-20 is included in the estimated cost indicated herein for the improvements or purposes. </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4F21EC">
        <w:rPr>
          <w:rFonts w:ascii="Times New Roman" w:hAnsi="Times New Roman"/>
        </w:rPr>
        <w:t>(e)</w:t>
      </w:r>
      <w:r w:rsidRPr="004F21EC">
        <w:rPr>
          <w:rFonts w:ascii="Times New Roman" w:hAnsi="Times New Roman"/>
        </w:rPr>
        <w:tab/>
      </w:r>
      <w:r w:rsidRPr="004F21EC">
        <w:rPr>
          <w:rFonts w:ascii="Times New Roman" w:hAnsi="Times New Roman"/>
          <w:color w:val="000000"/>
        </w:rPr>
        <w:t xml:space="preserve">This bond ordinance authorizes obligations of the </w:t>
      </w:r>
      <w:r>
        <w:rPr>
          <w:rFonts w:ascii="Times New Roman" w:hAnsi="Times New Roman"/>
          <w:color w:val="000000"/>
        </w:rPr>
        <w:t>Borough</w:t>
      </w:r>
      <w:r w:rsidRPr="004F21EC">
        <w:rPr>
          <w:rFonts w:ascii="Times New Roman" w:hAnsi="Times New Roman"/>
          <w:color w:val="000000"/>
        </w:rPr>
        <w:t xml:space="preserve"> solely for purpose</w:t>
      </w:r>
      <w:r>
        <w:rPr>
          <w:rFonts w:ascii="Times New Roman" w:hAnsi="Times New Roman"/>
          <w:color w:val="000000"/>
        </w:rPr>
        <w:t>s</w:t>
      </w:r>
      <w:r w:rsidRPr="004F21EC">
        <w:rPr>
          <w:rFonts w:ascii="Times New Roman" w:hAnsi="Times New Roman"/>
          <w:color w:val="000000"/>
        </w:rPr>
        <w:t xml:space="preserve"> described in N.J.S.A. 40A:2-7(h).  The obligations authorized herein are to be issued for a purposes that are deemed to be self-liquidating pursuant to N.J.S.A. 40A:2-4</w:t>
      </w:r>
      <w:r>
        <w:rPr>
          <w:rFonts w:ascii="Times New Roman" w:hAnsi="Times New Roman"/>
          <w:color w:val="000000"/>
        </w:rPr>
        <w:t>7(a)</w:t>
      </w:r>
      <w:r w:rsidRPr="004F21EC">
        <w:rPr>
          <w:rFonts w:ascii="Times New Roman" w:hAnsi="Times New Roman"/>
          <w:color w:val="000000"/>
        </w:rPr>
        <w:t xml:space="preserve"> and are deductible from gross debt pursuant to N.J.S.A. 40A:2-44(c).</w:t>
      </w:r>
    </w:p>
    <w:p w:rsidR="00DD58FE" w:rsidRPr="00961BFB"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7</w:t>
      </w:r>
      <w:r w:rsidRPr="004F21EC">
        <w:rPr>
          <w:rFonts w:ascii="Times New Roman" w:hAnsi="Times New Roman"/>
        </w:rPr>
        <w:t>.</w:t>
      </w:r>
      <w:proofErr w:type="gramEnd"/>
      <w:r w:rsidRPr="004F21EC">
        <w:rPr>
          <w:rFonts w:ascii="Times New Roman" w:hAnsi="Times New Roman"/>
        </w:rPr>
        <w:t xml:space="preserve">  Any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8</w:t>
      </w:r>
      <w:r w:rsidRPr="004F21EC">
        <w:rPr>
          <w:rFonts w:ascii="Times New Roman" w:hAnsi="Times New Roman"/>
        </w:rPr>
        <w:t>.</w:t>
      </w:r>
      <w:proofErr w:type="gramEnd"/>
      <w:r w:rsidRPr="004F21EC">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lastRenderedPageBreak/>
        <w:t>Section 9</w:t>
      </w:r>
      <w:r w:rsidRPr="004F21EC">
        <w:rPr>
          <w:rFonts w:ascii="Times New Roman" w:hAnsi="Times New Roman"/>
        </w:rPr>
        <w:t>.</w:t>
      </w:r>
      <w:proofErr w:type="gramEnd"/>
      <w:r w:rsidRPr="004F21EC">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DD58FE" w:rsidRPr="004F21EC" w:rsidRDefault="00DD58FE" w:rsidP="00DD58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4F21EC">
        <w:rPr>
          <w:rFonts w:ascii="Times New Roman" w:hAnsi="Times New Roman"/>
          <w:u w:val="single"/>
        </w:rPr>
        <w:t>Section 10</w:t>
      </w:r>
      <w:r w:rsidRPr="004F21EC">
        <w:rPr>
          <w:rFonts w:ascii="Times New Roman" w:hAnsi="Times New Roman"/>
        </w:rPr>
        <w:t>.</w:t>
      </w:r>
      <w:proofErr w:type="gramEnd"/>
      <w:r w:rsidRPr="004F21EC">
        <w:rPr>
          <w:rFonts w:ascii="Times New Roman" w:hAnsi="Times New Roman"/>
        </w:rPr>
        <w:t xml:space="preserve">  This bond ordinance shall take effect 20 days after the first publication thereof after final adoption, as provided by the Local Bond Law.</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Introduced:</w:t>
      </w:r>
      <w:r w:rsidRPr="004F21EC">
        <w:rPr>
          <w:rFonts w:ascii="Times New Roman" w:hAnsi="Times New Roman"/>
        </w:rPr>
        <w:tab/>
        <w:t>__________________, 2017</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Adopted:</w:t>
      </w:r>
      <w:r w:rsidRPr="004F21EC">
        <w:rPr>
          <w:rFonts w:ascii="Times New Roman" w:hAnsi="Times New Roman"/>
        </w:rPr>
        <w:tab/>
        <w:t>__________________, 2017</w:t>
      </w: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p>
    <w:p w:rsidR="00DD58FE" w:rsidRPr="004F21EC" w:rsidRDefault="00DD58FE" w:rsidP="00DD58FE">
      <w:pPr>
        <w:widowControl/>
        <w:jc w:val="both"/>
        <w:rPr>
          <w:rFonts w:ascii="Times New Roman" w:hAnsi="Times New Roman"/>
        </w:rPr>
      </w:pPr>
      <w:r w:rsidRPr="004F21EC">
        <w:rPr>
          <w:rFonts w:ascii="Times New Roman" w:hAnsi="Times New Roman"/>
        </w:rPr>
        <w:t>Attest:</w:t>
      </w: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p>
    <w:p w:rsidR="00DD58FE" w:rsidRPr="004F21EC" w:rsidRDefault="00DD58FE" w:rsidP="00DD58FE">
      <w:pPr>
        <w:widowControl/>
        <w:rPr>
          <w:rFonts w:ascii="Times New Roman" w:hAnsi="Times New Roman"/>
        </w:rPr>
      </w:pPr>
      <w:r w:rsidRPr="004F21EC">
        <w:rPr>
          <w:rFonts w:ascii="Times New Roman" w:hAnsi="Times New Roman"/>
        </w:rPr>
        <w:t>___________________________</w:t>
      </w:r>
      <w:r w:rsidRPr="004F21EC">
        <w:rPr>
          <w:rFonts w:ascii="Times New Roman" w:hAnsi="Times New Roman"/>
        </w:rPr>
        <w:tab/>
      </w:r>
      <w:r w:rsidRPr="004F21EC">
        <w:rPr>
          <w:rFonts w:ascii="Times New Roman" w:hAnsi="Times New Roman"/>
        </w:rPr>
        <w:tab/>
      </w:r>
      <w:r w:rsidRPr="004F21EC">
        <w:rPr>
          <w:rFonts w:ascii="Times New Roman" w:hAnsi="Times New Roman"/>
        </w:rPr>
        <w:tab/>
        <w:t>___________________________</w:t>
      </w:r>
    </w:p>
    <w:p w:rsidR="00DD58FE" w:rsidRPr="004F21EC" w:rsidRDefault="00DD58FE" w:rsidP="00DD58FE">
      <w:pPr>
        <w:widowControl/>
        <w:rPr>
          <w:rFonts w:ascii="Times New Roman" w:hAnsi="Times New Roman"/>
        </w:rPr>
        <w:sectPr w:rsidR="00DD58FE" w:rsidRPr="004F21EC" w:rsidSect="00DD58FE">
          <w:footerReference w:type="even" r:id="rId5"/>
          <w:footerReference w:type="default" r:id="rId6"/>
          <w:footerReference w:type="first" r:id="rId7"/>
          <w:pgSz w:w="12240" w:h="15840"/>
          <w:pgMar w:top="1440" w:right="1440" w:bottom="1440" w:left="1440" w:header="1440" w:footer="1440" w:gutter="0"/>
          <w:pgNumType w:start="1"/>
          <w:cols w:space="720"/>
          <w:noEndnote/>
          <w:titlePg/>
        </w:sectPr>
      </w:pPr>
      <w:r w:rsidRPr="004F21EC">
        <w:rPr>
          <w:rFonts w:ascii="Times New Roman" w:hAnsi="Times New Roman"/>
        </w:rPr>
        <w:t>Annamarie O'Connor, Borough Clerk</w:t>
      </w:r>
      <w:r w:rsidRPr="004F21EC">
        <w:rPr>
          <w:rFonts w:ascii="Times New Roman" w:hAnsi="Times New Roman"/>
        </w:rPr>
        <w:tab/>
      </w:r>
      <w:r w:rsidRPr="004F21EC">
        <w:rPr>
          <w:rFonts w:ascii="Times New Roman" w:hAnsi="Times New Roman"/>
        </w:rPr>
        <w:tab/>
      </w:r>
      <w:r w:rsidRPr="004F21EC">
        <w:rPr>
          <w:rFonts w:ascii="Times New Roman" w:hAnsi="Times New Roman"/>
          <w:color w:val="000000"/>
        </w:rPr>
        <w:t>Michael J. McPartland,</w:t>
      </w:r>
      <w:r w:rsidRPr="004F21EC">
        <w:rPr>
          <w:rFonts w:ascii="Times New Roman" w:hAnsi="Times New Roman"/>
        </w:rPr>
        <w:t xml:space="preserve"> Mayor</w:t>
      </w:r>
    </w:p>
    <w:p w:rsidR="00304670" w:rsidRDefault="00304670">
      <w:bookmarkStart w:id="0" w:name="_GoBack"/>
      <w:bookmarkEnd w:id="0"/>
    </w:p>
    <w:sectPr w:rsidR="00304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DD58FE"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DD5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DD58FE"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7F15" w:rsidRPr="00C67F15" w:rsidRDefault="00DD58FE" w:rsidP="00C67F15">
    <w:pPr>
      <w:pStyle w:val="Footer"/>
      <w:rPr>
        <w:sz w:val="20"/>
        <w:szCs w:val="20"/>
      </w:rPr>
    </w:pPr>
    <w:r w:rsidRPr="00C67F15">
      <w:rPr>
        <w:sz w:val="20"/>
        <w:szCs w:val="20"/>
      </w:rPr>
      <w:t>2193881v1</w:t>
    </w:r>
  </w:p>
  <w:p w:rsidR="005C5703" w:rsidRPr="009C6327" w:rsidRDefault="00DD58FE" w:rsidP="00C67F15">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15" w:rsidRPr="00C67F15" w:rsidRDefault="00DD58FE" w:rsidP="00C67F15">
    <w:pPr>
      <w:pStyle w:val="Footer"/>
      <w:rPr>
        <w:sz w:val="20"/>
        <w:szCs w:val="20"/>
      </w:rPr>
    </w:pPr>
    <w:r w:rsidRPr="00C67F15">
      <w:rPr>
        <w:sz w:val="20"/>
        <w:szCs w:val="20"/>
      </w:rPr>
      <w:t>2193881v1</w:t>
    </w:r>
  </w:p>
  <w:p w:rsidR="005C5703" w:rsidRPr="00C67F15" w:rsidRDefault="00DD58FE" w:rsidP="00C67F15">
    <w:pPr>
      <w:pStyle w:val="Footer"/>
      <w:rPr>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FE"/>
    <w:rsid w:val="00304670"/>
    <w:rsid w:val="00DD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F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58FE"/>
    <w:pPr>
      <w:tabs>
        <w:tab w:val="center" w:pos="4320"/>
        <w:tab w:val="right" w:pos="8640"/>
      </w:tabs>
    </w:pPr>
  </w:style>
  <w:style w:type="character" w:customStyle="1" w:styleId="FooterChar">
    <w:name w:val="Footer Char"/>
    <w:basedOn w:val="DefaultParagraphFont"/>
    <w:link w:val="Footer"/>
    <w:rsid w:val="00DD58FE"/>
    <w:rPr>
      <w:rFonts w:ascii="Baskerville Old Face" w:eastAsia="Times New Roman" w:hAnsi="Baskerville Old Face" w:cs="Times New Roman"/>
      <w:sz w:val="24"/>
      <w:szCs w:val="24"/>
    </w:rPr>
  </w:style>
  <w:style w:type="character" w:styleId="PageNumber">
    <w:name w:val="page number"/>
    <w:basedOn w:val="DefaultParagraphFont"/>
    <w:rsid w:val="00DD5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F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58FE"/>
    <w:pPr>
      <w:tabs>
        <w:tab w:val="center" w:pos="4320"/>
        <w:tab w:val="right" w:pos="8640"/>
      </w:tabs>
    </w:pPr>
  </w:style>
  <w:style w:type="character" w:customStyle="1" w:styleId="FooterChar">
    <w:name w:val="Footer Char"/>
    <w:basedOn w:val="DefaultParagraphFont"/>
    <w:link w:val="Footer"/>
    <w:rsid w:val="00DD58FE"/>
    <w:rPr>
      <w:rFonts w:ascii="Baskerville Old Face" w:eastAsia="Times New Roman" w:hAnsi="Baskerville Old Face" w:cs="Times New Roman"/>
      <w:sz w:val="24"/>
      <w:szCs w:val="24"/>
    </w:rPr>
  </w:style>
  <w:style w:type="character" w:styleId="PageNumber">
    <w:name w:val="page number"/>
    <w:basedOn w:val="DefaultParagraphFont"/>
    <w:rsid w:val="00DD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2017-08-17T13:24:00Z</dcterms:created>
  <dcterms:modified xsi:type="dcterms:W3CDTF">2017-08-17T13:26:00Z</dcterms:modified>
</cp:coreProperties>
</file>