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79280B7" wp14:editId="4A60D28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64722"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64722">
              <w:rPr>
                <w:rFonts w:eastAsia="Times New Roman"/>
                <w:sz w:val="20"/>
                <w:szCs w:val="20"/>
              </w:rPr>
              <w:t>244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64722" w:rsidRPr="009E0940" w:rsidRDefault="00064722" w:rsidP="00064722">
      <w:pPr>
        <w:spacing w:after="0"/>
        <w:jc w:val="center"/>
        <w:rPr>
          <w:rFonts w:ascii="Times New Roman" w:eastAsia="Times New Roman" w:hAnsi="Times New Roman" w:cs="Times New Roman"/>
          <w:b/>
        </w:rPr>
      </w:pPr>
    </w:p>
    <w:p w:rsidR="00064722" w:rsidRPr="009E0940" w:rsidRDefault="00064722" w:rsidP="00064722">
      <w:pPr>
        <w:spacing w:after="0"/>
        <w:jc w:val="center"/>
        <w:rPr>
          <w:rFonts w:ascii="Times New Roman" w:eastAsia="Times New Roman" w:hAnsi="Times New Roman" w:cs="Times New Roman"/>
          <w:b/>
        </w:rPr>
      </w:pPr>
      <w:r w:rsidRPr="009E0940">
        <w:rPr>
          <w:rFonts w:ascii="Times New Roman" w:eastAsia="Times New Roman" w:hAnsi="Times New Roman" w:cs="Times New Roman"/>
          <w:b/>
        </w:rPr>
        <w:t>December 31, 201</w:t>
      </w:r>
      <w:r>
        <w:rPr>
          <w:rFonts w:ascii="Times New Roman" w:eastAsia="Times New Roman" w:hAnsi="Times New Roman" w:cs="Times New Roman"/>
          <w:b/>
        </w:rPr>
        <w:t>6</w:t>
      </w:r>
      <w:r w:rsidRPr="009E0940">
        <w:rPr>
          <w:rFonts w:ascii="Times New Roman" w:eastAsia="Times New Roman" w:hAnsi="Times New Roman" w:cs="Times New Roman"/>
          <w:b/>
        </w:rPr>
        <w:t xml:space="preserve"> AUDIT</w:t>
      </w:r>
    </w:p>
    <w:p w:rsidR="00064722" w:rsidRPr="009E0940" w:rsidRDefault="00064722" w:rsidP="00064722">
      <w:pPr>
        <w:spacing w:after="0"/>
        <w:jc w:val="center"/>
        <w:rPr>
          <w:rFonts w:ascii="Times New Roman" w:eastAsia="Times New Roman" w:hAnsi="Times New Roman" w:cs="Times New Roman"/>
          <w:b/>
        </w:rPr>
      </w:pPr>
      <w:r w:rsidRPr="009E0940">
        <w:rPr>
          <w:rFonts w:ascii="Times New Roman" w:eastAsia="Times New Roman" w:hAnsi="Times New Roman" w:cs="Times New Roman"/>
          <w:b/>
        </w:rPr>
        <w:t>CORRECTIVE ACTION REPORT</w:t>
      </w:r>
    </w:p>
    <w:p w:rsidR="00064722" w:rsidRPr="009E0940" w:rsidRDefault="00064722" w:rsidP="00064722">
      <w:pPr>
        <w:spacing w:after="0"/>
        <w:rPr>
          <w:rFonts w:ascii="Times New Roman" w:eastAsia="Times New Roman" w:hAnsi="Times New Roman" w:cs="Times New Roman"/>
          <w:b/>
        </w:rPr>
      </w:pPr>
    </w:p>
    <w:p w:rsidR="00064722" w:rsidRPr="009E0940" w:rsidRDefault="00064722" w:rsidP="00064722">
      <w:pPr>
        <w:keepNext/>
        <w:spacing w:after="0"/>
        <w:ind w:left="2880"/>
        <w:outlineLvl w:val="0"/>
        <w:rPr>
          <w:rFonts w:ascii="Times New Roman" w:eastAsia="Times New Roman" w:hAnsi="Times New Roman" w:cs="Times New Roman"/>
          <w:b/>
        </w:rPr>
      </w:pPr>
      <w:r>
        <w:rPr>
          <w:rFonts w:ascii="Times New Roman" w:eastAsia="Times New Roman" w:hAnsi="Times New Roman" w:cs="Times New Roman"/>
          <w:b/>
        </w:rPr>
        <w:t xml:space="preserve">      </w:t>
      </w:r>
      <w:r w:rsidRPr="009E0940">
        <w:rPr>
          <w:rFonts w:ascii="Times New Roman" w:eastAsia="Times New Roman" w:hAnsi="Times New Roman" w:cs="Times New Roman"/>
          <w:b/>
        </w:rPr>
        <w:t xml:space="preserve">Borough of Edgewater                                         </w:t>
      </w:r>
      <w:r>
        <w:rPr>
          <w:rFonts w:ascii="Times New Roman" w:eastAsia="Times New Roman" w:hAnsi="Times New Roman" w:cs="Times New Roman"/>
          <w:b/>
        </w:rPr>
        <w:tab/>
      </w:r>
      <w:r>
        <w:rPr>
          <w:rFonts w:ascii="Times New Roman" w:eastAsia="Times New Roman" w:hAnsi="Times New Roman" w:cs="Times New Roman"/>
          <w:b/>
        </w:rPr>
        <w:tab/>
      </w:r>
      <w:r w:rsidRPr="009E0940">
        <w:rPr>
          <w:rFonts w:ascii="Times New Roman" w:eastAsia="Times New Roman" w:hAnsi="Times New Roman" w:cs="Times New Roman"/>
          <w:b/>
        </w:rPr>
        <w:t>County of Bergen</w:t>
      </w:r>
    </w:p>
    <w:p w:rsidR="00064722" w:rsidRPr="009E0940" w:rsidRDefault="00064722" w:rsidP="00064722">
      <w:pPr>
        <w:spacing w:after="0"/>
        <w:rPr>
          <w:rFonts w:ascii="Times New Roman" w:eastAsia="Times New Roman" w:hAnsi="Times New Roman" w:cs="Times New Roman"/>
        </w:rPr>
      </w:pPr>
    </w:p>
    <w:p w:rsidR="00064722" w:rsidRDefault="00064722" w:rsidP="00064722">
      <w:pPr>
        <w:pStyle w:val="Title"/>
      </w:pPr>
      <w:r>
        <w:t xml:space="preserve">CORRECTIVE ACTION </w:t>
      </w:r>
      <w:smartTag w:uri="urn:schemas-microsoft-com:office:smarttags" w:element="stockticker">
        <w:r>
          <w:t>PLAN</w:t>
        </w:r>
      </w:smartTag>
    </w:p>
    <w:p w:rsidR="00064722" w:rsidRDefault="00064722" w:rsidP="00064722">
      <w:pPr>
        <w:jc w:val="both"/>
      </w:pPr>
      <w:r>
        <w:t>2016 Annual Audit</w:t>
      </w:r>
    </w:p>
    <w:p w:rsidR="00064722" w:rsidRDefault="00064722" w:rsidP="00064722">
      <w:pPr>
        <w:jc w:val="both"/>
      </w:pPr>
      <w:r>
        <w:t>Prepared by:  Sercan Zoklu, C.M.F.O.</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1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General Ledgers are not being utilized for the Public Assistance Trust Fund.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9"/>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General Ledgers be utilized for all funds. </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9"/>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utilizing General Ledgers for this fund in 2017.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9"/>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2 </w:t>
      </w:r>
      <w:r w:rsidRPr="009E0940">
        <w:rPr>
          <w:rFonts w:ascii="Times New Roman" w:eastAsia="Times New Roman" w:hAnsi="Times New Roman" w:cs="Times New Roman"/>
        </w:rPr>
        <w:t xml:space="preserve">– </w:t>
      </w:r>
      <w:r>
        <w:rPr>
          <w:rFonts w:ascii="Times New Roman" w:eastAsia="Times New Roman" w:hAnsi="Times New Roman" w:cs="Times New Roman"/>
        </w:rPr>
        <w:t>Bank reconciliations are not being performed on the Public Assistance Trust Fund bank accounts.</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10"/>
        </w:numPr>
        <w:spacing w:after="0"/>
        <w:ind w:left="1440" w:hanging="720"/>
        <w:contextualSpacing/>
        <w:rPr>
          <w:rFonts w:ascii="Times New Roman" w:eastAsia="Times New Roman" w:hAnsi="Times New Roman" w:cs="Times New Roman"/>
        </w:rPr>
      </w:pPr>
      <w:r w:rsidRPr="00286C6F">
        <w:rPr>
          <w:rFonts w:ascii="Times New Roman" w:eastAsia="Times New Roman" w:hAnsi="Times New Roman" w:cs="Times New Roman"/>
        </w:rPr>
        <w:t>Analysis: Bank reconciliations be performed on the Public Assistance Trust Fund bank accounts.</w:t>
      </w:r>
    </w:p>
    <w:p w:rsidR="00064722" w:rsidRPr="00286C6F"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10"/>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performing bank reconciliations for this fund in 2017.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10"/>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3</w:t>
      </w:r>
      <w:r w:rsidRPr="009E0940">
        <w:rPr>
          <w:rFonts w:ascii="Times New Roman" w:eastAsia="Times New Roman" w:hAnsi="Times New Roman" w:cs="Times New Roman"/>
        </w:rPr>
        <w:t xml:space="preserve"> – There are unfunded ordinances over five years old for which expenditures have been made that have not been funded.</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2"/>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We have taken steps to fund these ordinances in our 2017 budget.</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t>
      </w:r>
      <w:r>
        <w:rPr>
          <w:rFonts w:ascii="Times New Roman" w:eastAsia="Times New Roman" w:hAnsi="Times New Roman" w:cs="Times New Roman"/>
        </w:rPr>
        <w:t>We have these ordinances in our 2017 budget.</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Completed</w:t>
      </w:r>
    </w:p>
    <w:p w:rsidR="00064722" w:rsidRDefault="00064722" w:rsidP="00064722">
      <w:pPr>
        <w:pStyle w:val="ListParagraph"/>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4</w:t>
      </w:r>
      <w:r w:rsidRPr="009E0940">
        <w:rPr>
          <w:rFonts w:ascii="Times New Roman" w:eastAsia="Times New Roman" w:hAnsi="Times New Roman" w:cs="Times New Roman"/>
        </w:rPr>
        <w:t xml:space="preserve"> – </w:t>
      </w:r>
      <w:r>
        <w:rPr>
          <w:rFonts w:ascii="Times New Roman" w:eastAsia="Times New Roman" w:hAnsi="Times New Roman" w:cs="Times New Roman"/>
        </w:rPr>
        <w:t xml:space="preserve">There are numerous grant receivables outstanding in the General Capital Fund.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5"/>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Outstanding grant receivables be investigated for possible collection.</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5"/>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 xml:space="preserve">We continue to investigate all outstanding grant receivables for possible collection.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5"/>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064722" w:rsidRPr="009E0940" w:rsidRDefault="00064722" w:rsidP="00064722">
      <w:pPr>
        <w:spacing w:after="0"/>
        <w:contextualSpacing/>
        <w:rPr>
          <w:rFonts w:ascii="Times New Roman" w:eastAsia="Times New Roman" w:hAnsi="Times New Roman" w:cs="Times New Roman"/>
        </w:rPr>
      </w:pPr>
    </w:p>
    <w:p w:rsidR="00064722" w:rsidRDefault="00064722" w:rsidP="00064722">
      <w:pPr>
        <w:spacing w:after="0"/>
        <w:ind w:left="72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5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Improvement authorization balances per the budgetary capital authorization report are, in most instances, not in agreement with audited balances.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Finance personnel must review improvement authorization balances in the system to those in the audit and adjustments be made to bring the balances into agreement. </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6"/>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Finance personnel will</w:t>
      </w: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review and make adjustments to the improvement authorization balances in the system to those in the audit so they are in agreement.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064722" w:rsidRDefault="00064722" w:rsidP="00064722">
      <w:pPr>
        <w:spacing w:after="0"/>
        <w:contextualSpacing/>
        <w:rPr>
          <w:rFonts w:ascii="Times New Roman" w:eastAsia="Times New Roman" w:hAnsi="Times New Roman" w:cs="Times New Roman"/>
        </w:rPr>
      </w:pPr>
    </w:p>
    <w:p w:rsidR="00064722" w:rsidRDefault="00064722" w:rsidP="00064722">
      <w:pPr>
        <w:spacing w:after="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6</w:t>
      </w:r>
      <w:r w:rsidRPr="009E0940">
        <w:rPr>
          <w:rFonts w:ascii="Times New Roman" w:eastAsia="Times New Roman" w:hAnsi="Times New Roman" w:cs="Times New Roman"/>
        </w:rPr>
        <w:t xml:space="preserve"> – </w:t>
      </w:r>
      <w:r>
        <w:rPr>
          <w:rFonts w:ascii="Times New Roman" w:eastAsia="Times New Roman" w:hAnsi="Times New Roman" w:cs="Times New Roman"/>
        </w:rPr>
        <w:t>An over expenditure of $11,752 occurred in the 2016 Marina Utility Operating Budget.</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Available spending appropriations should be reviewed more closely to ensure adequate funds are available for expenditures.</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We will </w:t>
      </w:r>
      <w:r>
        <w:rPr>
          <w:rFonts w:ascii="Times New Roman" w:eastAsia="Times New Roman" w:hAnsi="Times New Roman" w:cs="Times New Roman"/>
        </w:rPr>
        <w:t>review all appropriations more closely.</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Immediately</w:t>
      </w:r>
    </w:p>
    <w:p w:rsidR="00064722" w:rsidRDefault="00064722" w:rsidP="00064722">
      <w:pPr>
        <w:spacing w:after="0"/>
        <w:contextualSpacing/>
        <w:rPr>
          <w:rFonts w:ascii="Times New Roman" w:eastAsia="Times New Roman" w:hAnsi="Times New Roman" w:cs="Times New Roman"/>
        </w:rPr>
      </w:pPr>
    </w:p>
    <w:p w:rsidR="00064722" w:rsidRDefault="00064722" w:rsidP="00064722">
      <w:pPr>
        <w:spacing w:after="0"/>
        <w:ind w:left="72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lastRenderedPageBreak/>
        <w:t>FINDING #</w:t>
      </w:r>
      <w:r>
        <w:rPr>
          <w:rFonts w:ascii="Times New Roman" w:eastAsia="Times New Roman" w:hAnsi="Times New Roman" w:cs="Times New Roman"/>
        </w:rPr>
        <w:t>7</w:t>
      </w:r>
      <w:r w:rsidRPr="009E0940">
        <w:rPr>
          <w:rFonts w:ascii="Times New Roman" w:eastAsia="Times New Roman" w:hAnsi="Times New Roman" w:cs="Times New Roman"/>
        </w:rPr>
        <w:t xml:space="preserve"> – </w:t>
      </w:r>
      <w:r>
        <w:rPr>
          <w:rFonts w:ascii="Times New Roman" w:eastAsia="Times New Roman" w:hAnsi="Times New Roman" w:cs="Times New Roman"/>
        </w:rPr>
        <w:t xml:space="preserve">There was an instance in which a prior year interfund was not liquidated in the current year.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5"/>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All prior year interfunds should be liquidated in the current year.</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5"/>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 xml:space="preserve">We will liquidate all prior year interfunds in the current year. </w:t>
      </w:r>
    </w:p>
    <w:p w:rsidR="00064722" w:rsidRPr="0007470C" w:rsidRDefault="00064722" w:rsidP="00064722">
      <w:pPr>
        <w:spacing w:after="0"/>
        <w:contextualSpacing/>
        <w:rPr>
          <w:rFonts w:ascii="Times New Roman" w:eastAsia="Times New Roman" w:hAnsi="Times New Roman" w:cs="Times New Roman"/>
        </w:rPr>
      </w:pPr>
    </w:p>
    <w:p w:rsidR="00064722" w:rsidRPr="009A3B27" w:rsidRDefault="00064722" w:rsidP="00064722">
      <w:pPr>
        <w:numPr>
          <w:ilvl w:val="0"/>
          <w:numId w:val="5"/>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8 </w:t>
      </w:r>
      <w:r w:rsidRPr="009E0940">
        <w:rPr>
          <w:rFonts w:ascii="Times New Roman" w:eastAsia="Times New Roman" w:hAnsi="Times New Roman" w:cs="Times New Roman"/>
        </w:rPr>
        <w:t xml:space="preserve">– </w:t>
      </w:r>
      <w:r>
        <w:rPr>
          <w:rFonts w:ascii="Times New Roman" w:eastAsia="Times New Roman" w:hAnsi="Times New Roman" w:cs="Times New Roman"/>
        </w:rPr>
        <w:t>Stale dated checks are being carried as reconciling items on the following bank reconciliations: Council on Affordable Housing Trust Fund, Avalon Fire Trust Fund, Public Assistance Trust Fund II</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That stale dated checks on all bank reconciliations be cancelled by resolution.</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6"/>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Finance personnel will</w:t>
      </w:r>
      <w:r w:rsidRPr="0007470C">
        <w:rPr>
          <w:rFonts w:ascii="Times New Roman" w:eastAsia="Times New Roman" w:hAnsi="Times New Roman" w:cs="Times New Roman"/>
        </w:rPr>
        <w:t xml:space="preserve"> </w:t>
      </w:r>
      <w:r>
        <w:rPr>
          <w:rFonts w:ascii="Times New Roman" w:eastAsia="Times New Roman" w:hAnsi="Times New Roman" w:cs="Times New Roman"/>
        </w:rPr>
        <w:t>stale dated checks in those three accounts and cancel them by resolution.</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9</w:t>
      </w:r>
      <w:r w:rsidRPr="009E0940">
        <w:rPr>
          <w:rFonts w:ascii="Times New Roman" w:eastAsia="Times New Roman" w:hAnsi="Times New Roman" w:cs="Times New Roman"/>
        </w:rPr>
        <w:t xml:space="preserve">– </w:t>
      </w:r>
      <w:r>
        <w:rPr>
          <w:rFonts w:ascii="Times New Roman" w:eastAsia="Times New Roman" w:hAnsi="Times New Roman" w:cs="Times New Roman"/>
        </w:rPr>
        <w:t>The temporary budget calculation was not provided for review at the time of audit as required by NJSA 40A:4-19.</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10"/>
        </w:numPr>
        <w:spacing w:after="0"/>
        <w:ind w:left="1440" w:hanging="720"/>
        <w:contextualSpacing/>
        <w:rPr>
          <w:rFonts w:ascii="Times New Roman" w:eastAsia="Times New Roman" w:hAnsi="Times New Roman" w:cs="Times New Roman"/>
        </w:rPr>
      </w:pPr>
      <w:r w:rsidRPr="00286C6F">
        <w:rPr>
          <w:rFonts w:ascii="Times New Roman" w:eastAsia="Times New Roman" w:hAnsi="Times New Roman" w:cs="Times New Roman"/>
        </w:rPr>
        <w:t xml:space="preserve">Analysis: </w:t>
      </w:r>
      <w:r>
        <w:rPr>
          <w:rFonts w:ascii="Times New Roman" w:eastAsia="Times New Roman" w:hAnsi="Times New Roman" w:cs="Times New Roman"/>
        </w:rPr>
        <w:t>The temporary budget calculation be provided for review at the time of audit.</w:t>
      </w:r>
    </w:p>
    <w:p w:rsidR="00064722" w:rsidRPr="00286C6F"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10"/>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Next year, we will provide the temporary budget calculation for review at the time of audit.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10"/>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10</w:t>
      </w:r>
      <w:r w:rsidRPr="009E0940">
        <w:rPr>
          <w:rFonts w:ascii="Times New Roman" w:eastAsia="Times New Roman" w:hAnsi="Times New Roman" w:cs="Times New Roman"/>
        </w:rPr>
        <w:t xml:space="preserve"> – </w:t>
      </w:r>
      <w:r>
        <w:rPr>
          <w:rFonts w:ascii="Times New Roman" w:eastAsia="Times New Roman" w:hAnsi="Times New Roman" w:cs="Times New Roman"/>
        </w:rPr>
        <w:t>The Building Department is not remitting all permit revenue collections to the Treasurer in a timely manner.</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The building department revenue must be remitted to the Treasurer in a timely manner. </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7"/>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The building department revenue will be remitted to the Treasurer in a timely manner.</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7"/>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Pr="009E0940" w:rsidRDefault="00064722" w:rsidP="00064722">
      <w:pPr>
        <w:spacing w:after="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11</w:t>
      </w:r>
      <w:r w:rsidRPr="009E0940">
        <w:rPr>
          <w:rFonts w:ascii="Times New Roman" w:eastAsia="Times New Roman" w:hAnsi="Times New Roman" w:cs="Times New Roman"/>
        </w:rPr>
        <w:t xml:space="preserve"> – </w:t>
      </w:r>
      <w:r>
        <w:rPr>
          <w:rFonts w:ascii="Times New Roman" w:eastAsia="Times New Roman" w:hAnsi="Times New Roman" w:cs="Times New Roman"/>
        </w:rPr>
        <w:t>The Construction Official Bank Account reconciliation is not being properly prepared.</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11"/>
        </w:numPr>
        <w:spacing w:after="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The bank reconciliation for the Construction Official Account </w:t>
      </w:r>
      <w:r>
        <w:rPr>
          <w:rFonts w:ascii="Times New Roman" w:eastAsia="Times New Roman" w:hAnsi="Times New Roman" w:cs="Times New Roman"/>
        </w:rPr>
        <w:t xml:space="preserve">, </w:t>
      </w:r>
      <w:bookmarkStart w:id="0" w:name="_GoBack"/>
      <w:bookmarkEnd w:id="0"/>
      <w:r>
        <w:rPr>
          <w:rFonts w:ascii="Times New Roman" w:eastAsia="Times New Roman" w:hAnsi="Times New Roman" w:cs="Times New Roman"/>
        </w:rPr>
        <w:t>account for all transactions including outstanding checks.</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11"/>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The Construction Official Bank Account will be reconciled.</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11"/>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12</w:t>
      </w:r>
      <w:r w:rsidRPr="009E0940">
        <w:rPr>
          <w:rFonts w:ascii="Times New Roman" w:eastAsia="Times New Roman" w:hAnsi="Times New Roman" w:cs="Times New Roman"/>
        </w:rPr>
        <w:t xml:space="preserve"> - Cash receipts are not being deposited within 48 hours of receipt as required by N.J.S.A. 40A:5-15 in the </w:t>
      </w:r>
      <w:r>
        <w:rPr>
          <w:rFonts w:ascii="Times New Roman" w:eastAsia="Times New Roman" w:hAnsi="Times New Roman" w:cs="Times New Roman"/>
        </w:rPr>
        <w:t>Building</w:t>
      </w:r>
      <w:r w:rsidRPr="009E0940">
        <w:rPr>
          <w:rFonts w:ascii="Times New Roman" w:eastAsia="Times New Roman" w:hAnsi="Times New Roman" w:cs="Times New Roman"/>
        </w:rPr>
        <w:t xml:space="preserve"> Department.</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Cash receipts collected by the Building Department be deposited within 48 hours of receipt as required by N.J.S.A. 40A:5-15.</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w:t>
      </w:r>
      <w:r>
        <w:rPr>
          <w:rFonts w:ascii="Times New Roman" w:eastAsia="Times New Roman" w:hAnsi="Times New Roman" w:cs="Times New Roman"/>
        </w:rPr>
        <w:t>Building</w:t>
      </w:r>
      <w:r w:rsidRPr="009E0940">
        <w:rPr>
          <w:rFonts w:ascii="Times New Roman" w:eastAsia="Times New Roman" w:hAnsi="Times New Roman" w:cs="Times New Roman"/>
        </w:rPr>
        <w:t xml:space="preserve"> Department must make deposits within 48 </w:t>
      </w:r>
      <w:r w:rsidRPr="00E259CC">
        <w:rPr>
          <w:rFonts w:ascii="Times New Roman" w:eastAsia="Times New Roman" w:hAnsi="Times New Roman" w:cs="Times New Roman"/>
        </w:rPr>
        <w:t>hours.</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79263A" w:rsidRDefault="00064722" w:rsidP="00064722">
      <w:pPr>
        <w:pStyle w:val="ListParagraph"/>
        <w:numPr>
          <w:ilvl w:val="0"/>
          <w:numId w:val="3"/>
        </w:numPr>
      </w:pPr>
      <w:r>
        <w:t xml:space="preserve"> </w:t>
      </w:r>
      <w:r>
        <w:tab/>
      </w:r>
      <w:r w:rsidRPr="0079263A">
        <w:t>Implementation:  Immediately</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13 </w:t>
      </w:r>
      <w:r w:rsidRPr="009E0940">
        <w:rPr>
          <w:rFonts w:ascii="Times New Roman" w:eastAsia="Times New Roman" w:hAnsi="Times New Roman" w:cs="Times New Roman"/>
        </w:rPr>
        <w:t xml:space="preserve">– </w:t>
      </w:r>
      <w:r>
        <w:rPr>
          <w:rFonts w:ascii="Times New Roman" w:eastAsia="Times New Roman" w:hAnsi="Times New Roman" w:cs="Times New Roman"/>
        </w:rPr>
        <w:t>In the Municipal Court, the Auditor’s review of the December ATS/ACS Monthly Management Reports revealed the following: a. There are 24 tickets that are not assigned; b. There are 605 tickets that are assigned but not issued over 180 days old.</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8"/>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Municipal Court personnel must review the ATS/ACS monthly management reports and take steps to assign the tickets to officers and the Court Administrator should recall and either destroy or reassign all tickets assigned over six months old but not issued.</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8"/>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Municipal Court personnel will review the ATS/ACS monthly management reports and take appropriate action to assign tickets to officers and recall tickets assigned over six months old not issued.</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8"/>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14</w:t>
      </w:r>
      <w:r w:rsidRPr="009E0940">
        <w:rPr>
          <w:rFonts w:ascii="Times New Roman" w:eastAsia="Times New Roman" w:hAnsi="Times New Roman" w:cs="Times New Roman"/>
        </w:rPr>
        <w:t xml:space="preserve"> - Cash receipts are not being deposited within 48 hours of receipt as required by N.J.S.A. 40A:5-15 in the </w:t>
      </w:r>
      <w:r>
        <w:rPr>
          <w:rFonts w:ascii="Times New Roman" w:eastAsia="Times New Roman" w:hAnsi="Times New Roman" w:cs="Times New Roman"/>
        </w:rPr>
        <w:t>Municipal Court</w:t>
      </w:r>
      <w:r w:rsidRPr="009E0940">
        <w:rPr>
          <w:rFonts w:ascii="Times New Roman" w:eastAsia="Times New Roman" w:hAnsi="Times New Roman" w:cs="Times New Roman"/>
        </w:rPr>
        <w:t>.</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1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Cash receipts collected by the Municipal Court be deposited within 48 hours of receipt as required by N.J.S.A. 40A:5-15.</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w:t>
      </w:r>
      <w:r>
        <w:rPr>
          <w:rFonts w:ascii="Times New Roman" w:eastAsia="Times New Roman" w:hAnsi="Times New Roman" w:cs="Times New Roman"/>
        </w:rPr>
        <w:t>Municipal Court</w:t>
      </w:r>
      <w:r w:rsidRPr="009E0940">
        <w:rPr>
          <w:rFonts w:ascii="Times New Roman" w:eastAsia="Times New Roman" w:hAnsi="Times New Roman" w:cs="Times New Roman"/>
        </w:rPr>
        <w:t xml:space="preserve"> must make deposits within 48 </w:t>
      </w:r>
      <w:r w:rsidRPr="00E259CC">
        <w:rPr>
          <w:rFonts w:ascii="Times New Roman" w:eastAsia="Times New Roman" w:hAnsi="Times New Roman" w:cs="Times New Roman"/>
        </w:rPr>
        <w:t>hours.</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79263A" w:rsidRDefault="00064722" w:rsidP="00064722">
      <w:pPr>
        <w:pStyle w:val="ListParagraph"/>
        <w:numPr>
          <w:ilvl w:val="0"/>
          <w:numId w:val="12"/>
        </w:numPr>
      </w:pPr>
      <w:r>
        <w:t xml:space="preserve"> </w:t>
      </w:r>
      <w:r>
        <w:tab/>
      </w:r>
      <w:r w:rsidRPr="0079263A">
        <w:t>Implementation:  Immediately</w:t>
      </w:r>
    </w:p>
    <w:p w:rsidR="00064722" w:rsidRDefault="00064722" w:rsidP="00064722">
      <w:pPr>
        <w:spacing w:after="0"/>
        <w:rPr>
          <w:rFonts w:ascii="Times New Roman" w:eastAsia="Times New Roman" w:hAnsi="Times New Roman" w:cs="Times New Roman"/>
        </w:rPr>
      </w:pP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15</w:t>
      </w:r>
      <w:r w:rsidRPr="009E0940">
        <w:rPr>
          <w:rFonts w:ascii="Times New Roman" w:eastAsia="Times New Roman" w:hAnsi="Times New Roman" w:cs="Times New Roman"/>
        </w:rPr>
        <w:t xml:space="preserve"> - Cash receipts are not being deposited within 48 hours of receipt as required by N.J.S.A. 40A:5-15 in the Police Department.</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1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lastRenderedPageBreak/>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Cash receipts collected by the Police Department be deposited within 48 hours of receipt as required by N.J.S.A. 40A:5-15.</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Police Department must make deposits within 48 </w:t>
      </w:r>
      <w:r w:rsidRPr="00E259CC">
        <w:rPr>
          <w:rFonts w:ascii="Times New Roman" w:eastAsia="Times New Roman" w:hAnsi="Times New Roman" w:cs="Times New Roman"/>
        </w:rPr>
        <w:t>hours.</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79263A" w:rsidRDefault="00064722" w:rsidP="00064722">
      <w:pPr>
        <w:pStyle w:val="ListParagraph"/>
        <w:numPr>
          <w:ilvl w:val="0"/>
          <w:numId w:val="12"/>
        </w:numPr>
      </w:pPr>
      <w:r>
        <w:t xml:space="preserve"> </w:t>
      </w:r>
      <w:r>
        <w:tab/>
      </w:r>
      <w:r w:rsidRPr="0079263A">
        <w:t>Implementation:  Immediately</w:t>
      </w:r>
    </w:p>
    <w:p w:rsidR="007166B7" w:rsidRDefault="007166B7" w:rsidP="007166B7">
      <w:pPr>
        <w:tabs>
          <w:tab w:val="left" w:pos="368"/>
        </w:tabs>
        <w:spacing w:after="0" w:line="277" w:lineRule="exact"/>
        <w:rPr>
          <w:rFonts w:eastAsia="Calibri"/>
          <w:b/>
          <w:sz w:val="22"/>
          <w:szCs w:val="20"/>
        </w:rPr>
      </w:pPr>
      <w:r>
        <w:rPr>
          <w:rFonts w:eastAsia="Calibri"/>
          <w:b/>
          <w:sz w:val="22"/>
          <w:szCs w:val="20"/>
        </w:rPr>
        <w:tab/>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E3B1D">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6472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B055A"/>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42988"/>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5059282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881C17"/>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537F35"/>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8E4DA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503AA"/>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BF4FBB"/>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642EFB"/>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E73303"/>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9"/>
  </w:num>
  <w:num w:numId="4">
    <w:abstractNumId w:val="2"/>
  </w:num>
  <w:num w:numId="5">
    <w:abstractNumId w:val="4"/>
  </w:num>
  <w:num w:numId="6">
    <w:abstractNumId w:val="7"/>
  </w:num>
  <w:num w:numId="7">
    <w:abstractNumId w:val="8"/>
  </w:num>
  <w:num w:numId="8">
    <w:abstractNumId w:val="0"/>
  </w:num>
  <w:num w:numId="9">
    <w:abstractNumId w:val="10"/>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64722"/>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C614-7259-4199-ABB5-96EAD70D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2017-08-18T18:45:00Z</dcterms:created>
  <dcterms:modified xsi:type="dcterms:W3CDTF">2017-08-18T18:45:00Z</dcterms:modified>
</cp:coreProperties>
</file>