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8690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8690F">
              <w:rPr>
                <w:rFonts w:eastAsia="Times New Roman"/>
                <w:sz w:val="20"/>
                <w:szCs w:val="20"/>
              </w:rPr>
              <w:t>169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8690F" w:rsidRPr="001903C1" w:rsidRDefault="0098690F" w:rsidP="0098690F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OVERPAYMENT</w:t>
      </w:r>
    </w:p>
    <w:p w:rsidR="0098690F" w:rsidRPr="001903C1" w:rsidRDefault="0098690F" w:rsidP="0098690F">
      <w:pPr>
        <w:pBdr>
          <w:bottom w:val="single" w:sz="4" w:space="1" w:color="auto"/>
        </w:pBdr>
        <w:tabs>
          <w:tab w:val="left" w:pos="720"/>
        </w:tabs>
        <w:rPr>
          <w:rFonts w:ascii="Verdana" w:hAnsi="Verdana"/>
          <w:sz w:val="22"/>
          <w:szCs w:val="22"/>
        </w:rPr>
      </w:pPr>
    </w:p>
    <w:p w:rsidR="0098690F" w:rsidRDefault="0098690F" w:rsidP="0098690F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 </w:t>
      </w:r>
      <w:r>
        <w:rPr>
          <w:rFonts w:ascii="Verdana" w:hAnsi="Verdana"/>
          <w:sz w:val="22"/>
          <w:szCs w:val="22"/>
        </w:rPr>
        <w:t>is</w:t>
      </w:r>
      <w:r w:rsidRPr="001903C1">
        <w:rPr>
          <w:rFonts w:ascii="Verdana" w:hAnsi="Verdana"/>
          <w:sz w:val="22"/>
          <w:szCs w:val="22"/>
        </w:rPr>
        <w:t xml:space="preserve"> entitled to a refund due to Tax </w:t>
      </w:r>
      <w:r>
        <w:rPr>
          <w:rFonts w:ascii="Verdana" w:hAnsi="Verdana"/>
          <w:sz w:val="22"/>
          <w:szCs w:val="22"/>
        </w:rPr>
        <w:t>Overpayment</w:t>
      </w:r>
      <w:r w:rsidRPr="001903C1">
        <w:rPr>
          <w:rFonts w:ascii="Verdana" w:hAnsi="Verdana"/>
          <w:sz w:val="22"/>
          <w:szCs w:val="22"/>
        </w:rPr>
        <w:t xml:space="preserve">; </w:t>
      </w:r>
    </w:p>
    <w:p w:rsidR="0098690F" w:rsidRDefault="0098690F" w:rsidP="0098690F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D10981">
        <w:rPr>
          <w:rFonts w:ascii="Verdana" w:hAnsi="Verdana"/>
          <w:b/>
          <w:sz w:val="22"/>
          <w:szCs w:val="22"/>
        </w:rPr>
        <w:t>Block   Lot</w:t>
      </w:r>
      <w:r>
        <w:rPr>
          <w:rFonts w:ascii="Verdana" w:hAnsi="Verdana"/>
          <w:sz w:val="22"/>
          <w:szCs w:val="22"/>
        </w:rPr>
        <w:t xml:space="preserve">          </w:t>
      </w:r>
      <w:r w:rsidRPr="00D10981">
        <w:rPr>
          <w:rFonts w:ascii="Verdana" w:hAnsi="Verdana"/>
          <w:b/>
          <w:sz w:val="22"/>
          <w:szCs w:val="22"/>
        </w:rPr>
        <w:t xml:space="preserve">Property Owner  </w:t>
      </w:r>
      <w:r>
        <w:rPr>
          <w:rFonts w:ascii="Verdana" w:hAnsi="Verdana"/>
          <w:sz w:val="22"/>
          <w:szCs w:val="22"/>
        </w:rPr>
        <w:t xml:space="preserve">           </w:t>
      </w:r>
      <w:r w:rsidRPr="00D10981">
        <w:rPr>
          <w:rFonts w:ascii="Verdana" w:hAnsi="Verdana"/>
          <w:b/>
          <w:sz w:val="22"/>
          <w:szCs w:val="22"/>
        </w:rPr>
        <w:t>Tax Year</w:t>
      </w:r>
      <w:r>
        <w:rPr>
          <w:rFonts w:ascii="Verdana" w:hAnsi="Verdana"/>
          <w:sz w:val="22"/>
          <w:szCs w:val="22"/>
        </w:rPr>
        <w:t xml:space="preserve">             </w:t>
      </w:r>
      <w:r w:rsidRPr="00D10981">
        <w:rPr>
          <w:rFonts w:ascii="Verdana" w:hAnsi="Verdana"/>
          <w:b/>
          <w:sz w:val="22"/>
          <w:szCs w:val="22"/>
        </w:rPr>
        <w:t>Amount</w:t>
      </w:r>
    </w:p>
    <w:p w:rsidR="0098690F" w:rsidRDefault="0098690F" w:rsidP="0098690F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19         9           Lee, Jong &amp; Yumu Cho    </w:t>
      </w:r>
      <w:r w:rsidRPr="00E936BA">
        <w:rPr>
          <w:rFonts w:ascii="Verdana" w:hAnsi="Verdana"/>
          <w:sz w:val="22"/>
          <w:szCs w:val="22"/>
        </w:rPr>
        <w:t>3rd</w:t>
      </w:r>
      <w:r w:rsidRPr="00E936BA">
        <w:rPr>
          <w:rFonts w:ascii="Verdana" w:hAnsi="Verdana"/>
          <w:sz w:val="22"/>
          <w:szCs w:val="22"/>
          <w:vertAlign w:val="superscript"/>
        </w:rPr>
        <w:t>t</w:t>
      </w:r>
      <w:r w:rsidRPr="00E936BA">
        <w:rPr>
          <w:rFonts w:ascii="Verdana" w:hAnsi="Verdana"/>
          <w:sz w:val="22"/>
          <w:szCs w:val="22"/>
        </w:rPr>
        <w:t xml:space="preserve"> qtr. 2016</w:t>
      </w:r>
      <w:r>
        <w:rPr>
          <w:rFonts w:ascii="Verdana" w:hAnsi="Verdana"/>
          <w:sz w:val="22"/>
          <w:szCs w:val="22"/>
        </w:rPr>
        <w:t xml:space="preserve">         </w:t>
      </w:r>
      <w:r w:rsidRPr="00E936BA">
        <w:rPr>
          <w:rFonts w:ascii="Verdana" w:hAnsi="Verdana"/>
          <w:sz w:val="22"/>
          <w:szCs w:val="22"/>
        </w:rPr>
        <w:t>$2,</w:t>
      </w:r>
      <w:r>
        <w:rPr>
          <w:rFonts w:ascii="Verdana" w:hAnsi="Verdana"/>
          <w:sz w:val="22"/>
          <w:szCs w:val="22"/>
        </w:rPr>
        <w:t>158.00</w:t>
      </w:r>
    </w:p>
    <w:p w:rsidR="0098690F" w:rsidRPr="001903C1" w:rsidRDefault="0098690F" w:rsidP="0098690F">
      <w:pPr>
        <w:tabs>
          <w:tab w:val="left" w:pos="72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sz w:val="22"/>
          <w:szCs w:val="22"/>
        </w:rPr>
        <w:tab/>
        <w:t xml:space="preserve">                               </w:t>
      </w:r>
    </w:p>
    <w:p w:rsidR="0098690F" w:rsidRDefault="0098690F" w:rsidP="0098690F">
      <w:pPr>
        <w:rPr>
          <w:sz w:val="22"/>
          <w:szCs w:val="22"/>
        </w:rPr>
      </w:pPr>
      <w:r w:rsidRPr="001903C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 xml:space="preserve">Edgewater </w:t>
      </w:r>
      <w:r w:rsidRPr="001903C1">
        <w:rPr>
          <w:rFonts w:ascii="Verdana" w:hAnsi="Verdana"/>
          <w:sz w:val="22"/>
          <w:szCs w:val="22"/>
        </w:rPr>
        <w:t>that the Treasurer be, and is hereby authorized to draw a check in the amount stated.</w:t>
      </w:r>
    </w:p>
    <w:p w:rsidR="0098690F" w:rsidRDefault="0098690F" w:rsidP="0098690F">
      <w:pPr>
        <w:jc w:val="both"/>
        <w:rPr>
          <w:rFonts w:ascii="Verdana" w:hAnsi="Verdana" w:cs="Verdana"/>
          <w:sz w:val="22"/>
          <w:szCs w:val="22"/>
        </w:rPr>
      </w:pPr>
    </w:p>
    <w:p w:rsidR="0098690F" w:rsidRDefault="0098690F" w:rsidP="0098690F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Check Payable to: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Jong Lee &amp; Yumu Cho</w:t>
      </w:r>
    </w:p>
    <w:p w:rsidR="0098690F" w:rsidRDefault="0098690F" w:rsidP="0098690F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19 Sterling Place </w:t>
      </w:r>
    </w:p>
    <w:p w:rsidR="0098690F" w:rsidRDefault="0098690F" w:rsidP="0098690F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Edgewater, NJ  07020</w:t>
      </w:r>
    </w:p>
    <w:p w:rsidR="0098690F" w:rsidRDefault="0098690F" w:rsidP="0098690F">
      <w:pPr>
        <w:jc w:val="both"/>
        <w:rPr>
          <w:rFonts w:ascii="Verdana" w:hAnsi="Verdana" w:cs="Verdana"/>
          <w:sz w:val="22"/>
          <w:szCs w:val="22"/>
        </w:rPr>
      </w:pP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8690F">
        <w:rPr>
          <w:rFonts w:eastAsia="Times New Roman"/>
          <w:b/>
          <w:bCs/>
          <w:sz w:val="20"/>
          <w:szCs w:val="20"/>
        </w:rPr>
        <w:t>June 12, 2017</w:t>
      </w:r>
      <w:bookmarkStart w:id="0" w:name="_GoBack"/>
      <w:bookmarkEnd w:id="0"/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869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8690F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5157-2CE4-4680-84F5-CFFE39AE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2017-06-08T19:49:00Z</dcterms:created>
  <dcterms:modified xsi:type="dcterms:W3CDTF">2017-06-08T19:49:00Z</dcterms:modified>
</cp:coreProperties>
</file>