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6F07203" wp14:editId="1152BD2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068EE" w:rsidP="009C1D30">
            <w:pPr>
              <w:spacing w:after="0"/>
              <w:rPr>
                <w:rFonts w:eastAsia="Times New Roman"/>
                <w:sz w:val="20"/>
                <w:szCs w:val="20"/>
              </w:rPr>
            </w:pPr>
            <w:r>
              <w:rPr>
                <w:rFonts w:eastAsia="Times New Roman"/>
                <w:sz w:val="20"/>
                <w:szCs w:val="20"/>
              </w:rPr>
              <w:t>December 19,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B068EE">
              <w:rPr>
                <w:rFonts w:eastAsia="Times New Roman"/>
                <w:sz w:val="20"/>
                <w:szCs w:val="20"/>
              </w:rPr>
              <w:t>303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E2CF0" w:rsidRDefault="00EE2CF0" w:rsidP="00EE2CF0">
      <w:pPr>
        <w:jc w:val="both"/>
      </w:pPr>
      <w:r w:rsidRPr="008E7BAC">
        <w:rPr>
          <w:b/>
        </w:rPr>
        <w:t>WHEREAS</w:t>
      </w:r>
      <w:r>
        <w:t xml:space="preserve">, the Borough solicited for bid proposals from solid waste collection contractors as per resolution 2016-211 on August 15, 2016 for contractors interested in providing solid waste collection as per the technical specifications so advertised; and </w:t>
      </w:r>
    </w:p>
    <w:p w:rsidR="00EE2CF0" w:rsidRDefault="00EE2CF0" w:rsidP="00EE2CF0">
      <w:pPr>
        <w:jc w:val="both"/>
      </w:pPr>
      <w:r w:rsidRPr="008E7BAC">
        <w:rPr>
          <w:b/>
        </w:rPr>
        <w:t>WHEREAS</w:t>
      </w:r>
      <w:r>
        <w:t xml:space="preserve">, the Borough received two (2) responses to said bid requests; and </w:t>
      </w:r>
    </w:p>
    <w:p w:rsidR="00EE2CF0" w:rsidRDefault="00EE2CF0" w:rsidP="00EE2CF0">
      <w:pPr>
        <w:jc w:val="both"/>
      </w:pPr>
      <w:r w:rsidRPr="008E7BAC">
        <w:rPr>
          <w:b/>
        </w:rPr>
        <w:t>WHEREAS</w:t>
      </w:r>
      <w:r>
        <w:t xml:space="preserve">, the Qualified Purchasing Agent, the Borough Administrator, and the Borough Attorney have reviewed these responses; and </w:t>
      </w:r>
    </w:p>
    <w:p w:rsidR="00EE2CF0" w:rsidRDefault="00EE2CF0" w:rsidP="00EE2CF0">
      <w:pPr>
        <w:jc w:val="both"/>
      </w:pPr>
      <w:r w:rsidRPr="008E7BAC">
        <w:rPr>
          <w:b/>
        </w:rPr>
        <w:t>WHEREAS</w:t>
      </w:r>
      <w:r>
        <w:t>, the Qualified Purchasing Agent, the Borough Administrator, and the Borough Attorney have requested to the Mayor and Council that the award of bid for the collection of solid waste shall be for three years; and</w:t>
      </w:r>
    </w:p>
    <w:p w:rsidR="00EE2CF0" w:rsidRDefault="00EE2CF0" w:rsidP="00EE2CF0">
      <w:pPr>
        <w:jc w:val="both"/>
      </w:pPr>
      <w:r>
        <w:t xml:space="preserve"> </w:t>
      </w:r>
      <w:r>
        <w:rPr>
          <w:b/>
        </w:rPr>
        <w:t xml:space="preserve">WHEREAS, </w:t>
      </w:r>
      <w:r>
        <w:t xml:space="preserve">one (1) of the two (2) responses had an error in the price calculation as communicated by the bidder to the Borough and is considered a material defect of the Local Public Contracts Law NJSA 40A:11; and </w:t>
      </w:r>
    </w:p>
    <w:p w:rsidR="00EE2CF0" w:rsidRDefault="00EE2CF0" w:rsidP="00EE2CF0">
      <w:r w:rsidRPr="008E7BAC">
        <w:rPr>
          <w:b/>
        </w:rPr>
        <w:t>WHEREAS</w:t>
      </w:r>
      <w:r>
        <w:t xml:space="preserve">, the Qualified Purchasing Agent, the Borough Administrator, and the Borough Attorney has recommended to the Governing Body that </w:t>
      </w:r>
      <w:r w:rsidRPr="008E7BAC">
        <w:t xml:space="preserve">Joseph </w:t>
      </w:r>
      <w:proofErr w:type="spellStart"/>
      <w:r w:rsidRPr="008E7BAC">
        <w:t>Smentkowski</w:t>
      </w:r>
      <w:proofErr w:type="spellEnd"/>
      <w:r w:rsidRPr="008E7BAC">
        <w:t xml:space="preserve"> Inc</w:t>
      </w:r>
      <w:r>
        <w:t>.</w:t>
      </w:r>
      <w:r w:rsidRPr="008E7BAC">
        <w:t>, 3 New York Avenue, Jersey City, New Jersey 07307</w:t>
      </w:r>
      <w:r>
        <w:rPr>
          <w:color w:val="1F497D"/>
        </w:rPr>
        <w:t xml:space="preserve"> </w:t>
      </w:r>
      <w:r>
        <w:t xml:space="preserve">is the lowest responsible bidder for solid waste collection over a three year period, </w:t>
      </w:r>
    </w:p>
    <w:p w:rsidR="00EE2CF0" w:rsidRDefault="00EE2CF0" w:rsidP="00EE2CF0">
      <w:pPr>
        <w:jc w:val="both"/>
      </w:pPr>
      <w:r w:rsidRPr="008E7BAC">
        <w:rPr>
          <w:b/>
        </w:rPr>
        <w:t>NOW THEREFORE BE IT RESOLVED</w:t>
      </w:r>
      <w:r>
        <w:t xml:space="preserve"> by the Mayor and Council of the Borough of Edgewater that the award of bid of contract is made to Joseph </w:t>
      </w:r>
      <w:proofErr w:type="spellStart"/>
      <w:r>
        <w:t>Smentkowski</w:t>
      </w:r>
      <w:proofErr w:type="spellEnd"/>
      <w:r>
        <w:t xml:space="preserve">, Inc., for solid waste collection in the amount of $876,825.00; and </w:t>
      </w:r>
    </w:p>
    <w:p w:rsidR="00EE2CF0" w:rsidRDefault="00EE2CF0" w:rsidP="00EE2CF0">
      <w:pPr>
        <w:jc w:val="both"/>
      </w:pPr>
      <w:r w:rsidRPr="008E7BAC">
        <w:rPr>
          <w:b/>
        </w:rPr>
        <w:t>BE IT FURTHER RESOLVED</w:t>
      </w:r>
      <w:r>
        <w:t xml:space="preserve"> that the Mayor and Borough Clerk are hereby authorized to enter into a contract prepared by the Borough Attorney for such services; and </w:t>
      </w:r>
    </w:p>
    <w:p w:rsidR="00EE2CF0" w:rsidRDefault="00EE2CF0" w:rsidP="00EE2CF0">
      <w:pPr>
        <w:jc w:val="both"/>
      </w:pPr>
      <w:r w:rsidRPr="008E7BAC">
        <w:rPr>
          <w:b/>
        </w:rPr>
        <w:t>BE IT FURTHER RESOLVED</w:t>
      </w:r>
      <w:r>
        <w:t xml:space="preserve"> the CFO has filed a Certificate of Availability of Funds for this contract; and </w:t>
      </w:r>
    </w:p>
    <w:p w:rsidR="00EE2CF0" w:rsidRDefault="00EE2CF0" w:rsidP="00EE2CF0">
      <w:pPr>
        <w:jc w:val="both"/>
      </w:pPr>
      <w:r w:rsidRPr="008E7BAC">
        <w:rPr>
          <w:b/>
        </w:rPr>
        <w:lastRenderedPageBreak/>
        <w:t>BE IT FURTHER RESOLVED</w:t>
      </w:r>
      <w:r>
        <w:t xml:space="preserve"> that prior to the commencement of the contract, Joseph </w:t>
      </w:r>
      <w:proofErr w:type="spellStart"/>
      <w:r>
        <w:t>Smentkowski</w:t>
      </w:r>
      <w:proofErr w:type="spellEnd"/>
      <w:r>
        <w:t>, Inc., shall in accordance with the specifications deliver to the Borough Clerk a performance bond issued by a surety in an amount equal to 100% of the annual value of the contract and shall thereafter file a performance bond with proof of payment 120 days prior to the expiration of the then current bond; and</w:t>
      </w:r>
    </w:p>
    <w:p w:rsidR="00EE2CF0" w:rsidRDefault="00EE2CF0" w:rsidP="00EE2CF0">
      <w:pPr>
        <w:jc w:val="both"/>
      </w:pPr>
      <w:r w:rsidRPr="008E7BAC">
        <w:rPr>
          <w:b/>
        </w:rPr>
        <w:t>BE IT FURTHER RESOLVED</w:t>
      </w:r>
      <w:r>
        <w:t xml:space="preserve"> that the Qualified Purchasing Agent and Borough Administrator shall be responsible for advising the Governing Body in the event of a breach; and </w:t>
      </w:r>
    </w:p>
    <w:p w:rsidR="00EE2CF0" w:rsidRDefault="00EE2CF0" w:rsidP="00EE2CF0">
      <w:pPr>
        <w:jc w:val="both"/>
      </w:pPr>
      <w:bookmarkStart w:id="0" w:name="_GoBack"/>
      <w:bookmarkEnd w:id="0"/>
      <w:r w:rsidRPr="008E7BAC">
        <w:rPr>
          <w:b/>
        </w:rPr>
        <w:t>BE IT FURTHER RESOLVED</w:t>
      </w:r>
      <w:r>
        <w:rPr>
          <w:b/>
        </w:rPr>
        <w:t xml:space="preserve"> </w:t>
      </w:r>
      <w:r>
        <w:t xml:space="preserve">that </w:t>
      </w:r>
      <w:r w:rsidRPr="008E7BAC">
        <w:t xml:space="preserve">Joseph </w:t>
      </w:r>
      <w:proofErr w:type="spellStart"/>
      <w:r w:rsidRPr="008E7BAC">
        <w:t>Smentkowski</w:t>
      </w:r>
      <w:proofErr w:type="spellEnd"/>
      <w:r>
        <w:t xml:space="preserve">, Inc., shall file with the appropriate Borough Official all documents set forth in the uniform bid specifications; and </w:t>
      </w:r>
    </w:p>
    <w:p w:rsidR="00DB5F56" w:rsidRPr="00AF723D" w:rsidRDefault="00EE2CF0" w:rsidP="00EE2CF0">
      <w:pPr>
        <w:pStyle w:val="NoSpacing"/>
      </w:pPr>
      <w:r w:rsidRPr="008E7BAC">
        <w:rPr>
          <w:b/>
        </w:rPr>
        <w:t>BE IT FURTHER RESOLVED</w:t>
      </w:r>
      <w:r>
        <w:t xml:space="preserve"> that a copy of this Resolution be forwarded to the Contractor, the CFO, the Qualified Purchasing Agent, the Borough Clerk, and the Borough Administrator, and</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B068EE">
        <w:rPr>
          <w:rFonts w:eastAsia="Times New Roman"/>
          <w:b/>
          <w:bCs/>
          <w:sz w:val="20"/>
          <w:szCs w:val="20"/>
        </w:rPr>
        <w:t>December 16</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E2CF0">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068EE"/>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EE2CF0"/>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E4D66-2BD8-46C3-B0B7-F53DD9D89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2016-12-16T21:11:00Z</dcterms:created>
  <dcterms:modified xsi:type="dcterms:W3CDTF">2016-12-16T21:38:00Z</dcterms:modified>
</cp:coreProperties>
</file>