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80AC5" w:rsidP="009C1D30">
            <w:pPr>
              <w:spacing w:after="0"/>
              <w:rPr>
                <w:rFonts w:eastAsia="Times New Roman"/>
                <w:sz w:val="20"/>
                <w:szCs w:val="20"/>
              </w:rPr>
            </w:pPr>
            <w:r>
              <w:rPr>
                <w:rFonts w:eastAsia="Times New Roman"/>
                <w:sz w:val="20"/>
                <w:szCs w:val="20"/>
              </w:rPr>
              <w:t>October 17, 2016</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B80AC5">
              <w:rPr>
                <w:rFonts w:eastAsia="Times New Roman"/>
                <w:sz w:val="20"/>
                <w:szCs w:val="20"/>
              </w:rPr>
              <w:t>261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80AC5" w:rsidRPr="004B4183" w:rsidRDefault="00B80AC5" w:rsidP="00B80AC5">
      <w:pPr>
        <w:pStyle w:val="NoSpacing"/>
        <w:rPr>
          <w:b/>
        </w:rPr>
      </w:pPr>
      <w:r>
        <w:rPr>
          <w:b/>
        </w:rPr>
        <w:t>R</w:t>
      </w:r>
      <w:r w:rsidRPr="004B4183">
        <w:rPr>
          <w:b/>
        </w:rPr>
        <w:t>esolution Authorizing the Acquisition and Installation of New Fencing</w:t>
      </w:r>
    </w:p>
    <w:p w:rsidR="00B80AC5" w:rsidRDefault="00B80AC5" w:rsidP="00B80AC5">
      <w:pPr>
        <w:pStyle w:val="NoSpacing"/>
        <w:rPr>
          <w:b/>
        </w:rPr>
      </w:pPr>
      <w:proofErr w:type="gramStart"/>
      <w:r>
        <w:rPr>
          <w:b/>
        </w:rPr>
        <w:t xml:space="preserve">For </w:t>
      </w:r>
      <w:r w:rsidRPr="004B4183">
        <w:rPr>
          <w:b/>
        </w:rPr>
        <w:t xml:space="preserve"> the</w:t>
      </w:r>
      <w:proofErr w:type="gramEnd"/>
      <w:r w:rsidRPr="004B4183">
        <w:rPr>
          <w:b/>
        </w:rPr>
        <w:t xml:space="preserve"> South Side of Veterans Field</w:t>
      </w:r>
    </w:p>
    <w:p w:rsidR="00B80AC5" w:rsidRPr="004B4183" w:rsidRDefault="00B80AC5" w:rsidP="00B80AC5">
      <w:pPr>
        <w:pStyle w:val="NoSpacing"/>
        <w:jc w:val="center"/>
        <w:rPr>
          <w:b/>
        </w:rPr>
      </w:pPr>
    </w:p>
    <w:p w:rsidR="00B80AC5" w:rsidRDefault="00B80AC5" w:rsidP="00B80AC5">
      <w:r w:rsidRPr="00FE3F46">
        <w:rPr>
          <w:b/>
        </w:rPr>
        <w:t>WHEREAS</w:t>
      </w:r>
      <w:r>
        <w:t xml:space="preserve"> the Borough of Edgewater needs to acquire and install new fencing on the South Side of Veterans Field as a non-fair and open contract pursuant to the provisions of N.J.S.A. 19:44A-20.4 or 20.5; and</w:t>
      </w:r>
    </w:p>
    <w:p w:rsidR="00B80AC5" w:rsidRDefault="00B80AC5" w:rsidP="00B80AC5">
      <w:r w:rsidRPr="00FE3F46">
        <w:rPr>
          <w:b/>
        </w:rPr>
        <w:t>WHEREAS</w:t>
      </w:r>
      <w:r>
        <w:t xml:space="preserve"> quotes were sent to different vendors for this service; and 3 quotes were received</w:t>
      </w:r>
    </w:p>
    <w:p w:rsidR="00B80AC5" w:rsidRDefault="00B80AC5" w:rsidP="00B80AC5">
      <w:pPr>
        <w:pStyle w:val="NoSpacing"/>
        <w:rPr>
          <w:b/>
        </w:rPr>
      </w:pPr>
      <w:proofErr w:type="gramStart"/>
      <w:r>
        <w:rPr>
          <w:b/>
        </w:rPr>
        <w:t>All Guard Fence Company, Inc.</w:t>
      </w:r>
      <w:proofErr w:type="gramEnd"/>
      <w:r>
        <w:rPr>
          <w:b/>
        </w:rPr>
        <w:t xml:space="preserve">     $39,700.00</w:t>
      </w:r>
    </w:p>
    <w:p w:rsidR="00B80AC5" w:rsidRDefault="00B80AC5" w:rsidP="00B80AC5">
      <w:pPr>
        <w:pStyle w:val="NoSpacing"/>
        <w:rPr>
          <w:b/>
        </w:rPr>
      </w:pPr>
      <w:r>
        <w:rPr>
          <w:b/>
        </w:rPr>
        <w:t>Anchor Fence Contractors, Inc.     $28,500.00</w:t>
      </w:r>
    </w:p>
    <w:p w:rsidR="00B80AC5" w:rsidRDefault="00B80AC5" w:rsidP="00B80AC5">
      <w:pPr>
        <w:pStyle w:val="NoSpacing"/>
        <w:rPr>
          <w:b/>
        </w:rPr>
      </w:pPr>
      <w:r>
        <w:rPr>
          <w:b/>
        </w:rPr>
        <w:t>Bergen Fence                                    $24,900.00</w:t>
      </w:r>
    </w:p>
    <w:p w:rsidR="00B80AC5" w:rsidRDefault="00B80AC5" w:rsidP="00B80AC5">
      <w:pPr>
        <w:pStyle w:val="NoSpacing"/>
        <w:rPr>
          <w:b/>
        </w:rPr>
      </w:pPr>
    </w:p>
    <w:p w:rsidR="00B80AC5" w:rsidRDefault="00B80AC5" w:rsidP="00B80AC5">
      <w:pPr>
        <w:pStyle w:val="NoSpacing"/>
      </w:pPr>
      <w:r w:rsidRPr="00FE3F46">
        <w:rPr>
          <w:b/>
        </w:rPr>
        <w:t>WHEREAS,</w:t>
      </w:r>
      <w:r>
        <w:t xml:space="preserve"> the Purchasing Agent recommends the award to Bergen Fence; located at 279 Bergen Turnpike, Ridgefield Park, NJ  07660; and</w:t>
      </w:r>
    </w:p>
    <w:p w:rsidR="00B80AC5" w:rsidRDefault="00B80AC5" w:rsidP="00B80AC5">
      <w:pPr>
        <w:pStyle w:val="NoSpacing"/>
      </w:pPr>
    </w:p>
    <w:p w:rsidR="00B80AC5" w:rsidRDefault="00B80AC5" w:rsidP="00B80AC5">
      <w:pPr>
        <w:pStyle w:val="NoSpacing"/>
      </w:pPr>
      <w:r w:rsidRPr="00FE3F46">
        <w:rPr>
          <w:b/>
        </w:rPr>
        <w:t>WHEREAS,</w:t>
      </w:r>
      <w:r>
        <w:t xml:space="preserve"> the Purchasing Agent has determined the value of this service will exceed the total of $17,500; and </w:t>
      </w:r>
    </w:p>
    <w:p w:rsidR="00B80AC5" w:rsidRDefault="00B80AC5" w:rsidP="00B80AC5">
      <w:pPr>
        <w:pStyle w:val="NoSpacing"/>
      </w:pPr>
    </w:p>
    <w:p w:rsidR="00B80AC5" w:rsidRDefault="00B80AC5" w:rsidP="00B80AC5">
      <w:r w:rsidRPr="00FE3F46">
        <w:rPr>
          <w:b/>
        </w:rPr>
        <w:t>WHEREAS</w:t>
      </w:r>
      <w:r>
        <w:t>, the quotes were not solicited through receipt of sealed quotes, therefore the requirements of N.J.S.A. 19:44A-20-5 (Anti Pay-to-Play Legislation) apply; and</w:t>
      </w:r>
    </w:p>
    <w:p w:rsidR="00B80AC5" w:rsidRDefault="00B80AC5" w:rsidP="00B80AC5">
      <w:r w:rsidRPr="00FE3F46">
        <w:rPr>
          <w:b/>
        </w:rPr>
        <w:t>WHEREAS</w:t>
      </w:r>
      <w:r>
        <w:t xml:space="preserve">, Bergen Fence has completed and submitted a Business Entity Disclosure Certification, which certified that Bergen Fence has not made any reportable contributions to a political or candidate committee in the Borough of Edgewater in the previous one year, and that the contract will prohibit Bergen Fence from making any reportable contributions through the term of the contact, and </w:t>
      </w:r>
    </w:p>
    <w:p w:rsidR="00B80AC5" w:rsidRDefault="00B80AC5" w:rsidP="00B80AC5">
      <w:r w:rsidRPr="00FE3F46">
        <w:rPr>
          <w:b/>
        </w:rPr>
        <w:t>Now Therefore Be it Resolved</w:t>
      </w:r>
      <w:r>
        <w:t xml:space="preserve"> by the Edgewater Mayor and Council hereby authorizes Bergen Fence to supply and install new fencing on the South Side of Veterans Field for a </w:t>
      </w:r>
      <w:r>
        <w:lastRenderedPageBreak/>
        <w:t>sum not to exceed Twenty four thousand, nine hundred dollars and zero cents ($24,900.00); and</w:t>
      </w:r>
    </w:p>
    <w:p w:rsidR="00B80AC5" w:rsidRDefault="00B80AC5" w:rsidP="00B80AC5">
      <w:r w:rsidRPr="00FE3F46">
        <w:rPr>
          <w:b/>
        </w:rPr>
        <w:t>Be It Further Resolved</w:t>
      </w:r>
      <w:r>
        <w:t xml:space="preserve"> that, I Sercan Zoklu, the Chief Financial Officer, hereby certifies that funds are available for this purchase in the Capital Ordinance #1474.</w:t>
      </w:r>
    </w:p>
    <w:p w:rsidR="00B80AC5" w:rsidRDefault="00B80AC5" w:rsidP="00B80AC5"/>
    <w:p w:rsidR="00B80AC5" w:rsidRDefault="00B80AC5" w:rsidP="00B80AC5">
      <w:pPr>
        <w:pStyle w:val="NoSpacing"/>
      </w:pPr>
      <w:r>
        <w:t>_______________________</w:t>
      </w:r>
    </w:p>
    <w:p w:rsidR="00B80AC5" w:rsidRDefault="00B80AC5" w:rsidP="00B80AC5">
      <w:pPr>
        <w:pStyle w:val="NoSpacing"/>
      </w:pPr>
      <w:r>
        <w:t>Sercan Zoklu</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B80AC5">
        <w:rPr>
          <w:rFonts w:eastAsia="Times New Roman"/>
          <w:b/>
          <w:bCs/>
          <w:sz w:val="20"/>
          <w:szCs w:val="20"/>
        </w:rPr>
        <w:t>October 17</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80AC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80AC5"/>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A3258-7A96-4A07-B898-DDA0ABBC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2016-10-13T18:12:00Z</dcterms:created>
  <dcterms:modified xsi:type="dcterms:W3CDTF">2016-10-13T18:12:00Z</dcterms:modified>
</cp:coreProperties>
</file>