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863" w:type="dxa"/>
        <w:tblInd w:w="-527" w:type="dxa"/>
        <w:tblLook w:val="04A0"/>
      </w:tblPr>
      <w:tblGrid>
        <w:gridCol w:w="635"/>
        <w:gridCol w:w="1421"/>
        <w:gridCol w:w="676"/>
        <w:gridCol w:w="638"/>
        <w:gridCol w:w="1216"/>
        <w:gridCol w:w="1977"/>
        <w:gridCol w:w="293"/>
        <w:gridCol w:w="1424"/>
        <w:gridCol w:w="1309"/>
        <w:gridCol w:w="1391"/>
        <w:gridCol w:w="959"/>
        <w:gridCol w:w="676"/>
        <w:gridCol w:w="638"/>
        <w:gridCol w:w="1216"/>
        <w:gridCol w:w="1977"/>
        <w:gridCol w:w="293"/>
        <w:gridCol w:w="1424"/>
        <w:gridCol w:w="1309"/>
        <w:gridCol w:w="1391"/>
      </w:tblGrid>
      <w:tr w:rsidR="00835CD3" w:rsidTr="007F2CC4">
        <w:trPr>
          <w:gridAfter w:val="9"/>
          <w:wAfter w:w="9883" w:type="dxa"/>
          <w:trHeight w:val="390"/>
        </w:trPr>
        <w:tc>
          <w:tcPr>
            <w:tcW w:w="2056" w:type="dxa"/>
            <w:gridSpan w:val="2"/>
            <w:noWrap/>
            <w:vAlign w:val="bottom"/>
          </w:tcPr>
          <w:p w:rsidR="00835CD3" w:rsidRDefault="00835CD3" w:rsidP="007F2CC4">
            <w:pPr>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835CD3" w:rsidTr="007F2CC4">
              <w:trPr>
                <w:trHeight w:val="390"/>
                <w:tblCellSpacing w:w="0" w:type="dxa"/>
              </w:trPr>
              <w:tc>
                <w:tcPr>
                  <w:tcW w:w="1840" w:type="dxa"/>
                  <w:noWrap/>
                  <w:vAlign w:val="bottom"/>
                </w:tcPr>
                <w:p w:rsidR="00835CD3" w:rsidRDefault="00835CD3" w:rsidP="007F2CC4">
                  <w:pPr>
                    <w:rPr>
                      <w:rFonts w:ascii="Arial" w:hAnsi="Arial" w:cs="Arial"/>
                      <w:sz w:val="20"/>
                      <w:szCs w:val="20"/>
                    </w:rPr>
                  </w:pPr>
                </w:p>
              </w:tc>
            </w:tr>
          </w:tbl>
          <w:p w:rsidR="00835CD3" w:rsidRDefault="00835CD3" w:rsidP="007F2CC4">
            <w:pPr>
              <w:rPr>
                <w:rFonts w:ascii="Arial" w:hAnsi="Arial" w:cs="Arial"/>
                <w:sz w:val="20"/>
                <w:szCs w:val="20"/>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4910" w:type="dxa"/>
            <w:gridSpan w:val="4"/>
            <w:noWrap/>
            <w:vAlign w:val="bottom"/>
            <w:hideMark/>
          </w:tcPr>
          <w:p w:rsidR="00835CD3" w:rsidRDefault="00835CD3" w:rsidP="007F2CC4">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r w:rsidR="00835CD3" w:rsidTr="007F2CC4">
        <w:trPr>
          <w:gridAfter w:val="9"/>
          <w:wAfter w:w="9883" w:type="dxa"/>
          <w:trHeight w:val="390"/>
        </w:trPr>
        <w:tc>
          <w:tcPr>
            <w:tcW w:w="2056" w:type="dxa"/>
            <w:gridSpan w:val="2"/>
            <w:noWrap/>
            <w:vAlign w:val="bottom"/>
          </w:tcPr>
          <w:p w:rsidR="00835CD3" w:rsidRDefault="00835CD3" w:rsidP="007F2CC4">
            <w:pPr>
              <w:rPr>
                <w:rFonts w:ascii="Arial" w:hAnsi="Arial" w:cs="Arial"/>
                <w:sz w:val="20"/>
                <w:szCs w:val="20"/>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1216" w:type="dxa"/>
            <w:noWrap/>
            <w:vAlign w:val="bottom"/>
          </w:tcPr>
          <w:p w:rsidR="00835CD3" w:rsidRDefault="00835CD3" w:rsidP="007F2CC4">
            <w:pPr>
              <w:jc w:val="center"/>
              <w:rPr>
                <w:rFonts w:ascii="Arial Black" w:hAnsi="Arial Black" w:cs="Arial"/>
                <w:b/>
                <w:bCs/>
              </w:rPr>
            </w:pPr>
          </w:p>
        </w:tc>
        <w:tc>
          <w:tcPr>
            <w:tcW w:w="1977" w:type="dxa"/>
            <w:noWrap/>
            <w:vAlign w:val="bottom"/>
            <w:hideMark/>
          </w:tcPr>
          <w:p w:rsidR="00835CD3" w:rsidRDefault="00835CD3" w:rsidP="007F2CC4">
            <w:pPr>
              <w:jc w:val="center"/>
              <w:rPr>
                <w:rFonts w:ascii="Arial Black" w:hAnsi="Arial Black" w:cs="Arial"/>
                <w:b/>
                <w:bCs/>
              </w:rPr>
            </w:pPr>
            <w:r>
              <w:rPr>
                <w:rFonts w:ascii="Arial Black" w:hAnsi="Arial Black" w:cs="Arial"/>
                <w:b/>
                <w:bCs/>
              </w:rPr>
              <w:t>RESOLUTION</w:t>
            </w:r>
          </w:p>
        </w:tc>
        <w:tc>
          <w:tcPr>
            <w:tcW w:w="293" w:type="dxa"/>
            <w:noWrap/>
            <w:vAlign w:val="bottom"/>
          </w:tcPr>
          <w:p w:rsidR="00835CD3" w:rsidRDefault="00835CD3" w:rsidP="007F2CC4">
            <w:pPr>
              <w:jc w:val="center"/>
              <w:rPr>
                <w:rFonts w:ascii="Arial Black" w:hAnsi="Arial Black" w:cs="Arial"/>
                <w:b/>
                <w:bCs/>
              </w:rPr>
            </w:pPr>
          </w:p>
        </w:tc>
        <w:tc>
          <w:tcPr>
            <w:tcW w:w="1424" w:type="dxa"/>
            <w:noWrap/>
            <w:vAlign w:val="bottom"/>
          </w:tcPr>
          <w:p w:rsidR="00835CD3" w:rsidRDefault="00835CD3" w:rsidP="007F2CC4">
            <w:pPr>
              <w:jc w:val="center"/>
              <w:rPr>
                <w:rFonts w:ascii="Arial Black" w:hAnsi="Arial Black" w:cs="Arial"/>
                <w:b/>
                <w:bCs/>
              </w:rPr>
            </w:pP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r w:rsidR="00835CD3" w:rsidTr="007F2CC4">
        <w:trPr>
          <w:gridAfter w:val="9"/>
          <w:wAfter w:w="9883" w:type="dxa"/>
          <w:trHeight w:val="612"/>
        </w:trPr>
        <w:tc>
          <w:tcPr>
            <w:tcW w:w="2056" w:type="dxa"/>
            <w:gridSpan w:val="2"/>
            <w:noWrap/>
            <w:vAlign w:val="bottom"/>
          </w:tcPr>
          <w:p w:rsidR="00835CD3" w:rsidRDefault="00835CD3" w:rsidP="007F2CC4">
            <w:pPr>
              <w:jc w:val="center"/>
              <w:rPr>
                <w:rFonts w:ascii="Arial Black" w:hAnsi="Arial Black" w:cs="Arial"/>
                <w:b/>
                <w:bCs/>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1216" w:type="dxa"/>
            <w:noWrap/>
            <w:vAlign w:val="bottom"/>
          </w:tcPr>
          <w:p w:rsidR="00835CD3" w:rsidRDefault="00835CD3" w:rsidP="007F2CC4">
            <w:pPr>
              <w:jc w:val="center"/>
              <w:rPr>
                <w:rFonts w:ascii="Arial Black" w:hAnsi="Arial Black" w:cs="Arial"/>
                <w:b/>
                <w:bCs/>
              </w:rPr>
            </w:pPr>
          </w:p>
        </w:tc>
        <w:tc>
          <w:tcPr>
            <w:tcW w:w="1977" w:type="dxa"/>
            <w:noWrap/>
            <w:vAlign w:val="bottom"/>
          </w:tcPr>
          <w:p w:rsidR="00835CD3" w:rsidRDefault="00835CD3" w:rsidP="007F2CC4">
            <w:pPr>
              <w:jc w:val="center"/>
              <w:rPr>
                <w:rFonts w:ascii="Arial Black" w:hAnsi="Arial Black" w:cs="Arial"/>
                <w:b/>
                <w:bCs/>
              </w:rPr>
            </w:pPr>
          </w:p>
        </w:tc>
        <w:tc>
          <w:tcPr>
            <w:tcW w:w="293" w:type="dxa"/>
            <w:noWrap/>
            <w:vAlign w:val="bottom"/>
          </w:tcPr>
          <w:p w:rsidR="00835CD3" w:rsidRDefault="00835CD3" w:rsidP="007F2CC4">
            <w:pPr>
              <w:jc w:val="center"/>
              <w:rPr>
                <w:rFonts w:ascii="Arial Black" w:hAnsi="Arial Black" w:cs="Arial"/>
                <w:b/>
                <w:bCs/>
              </w:rPr>
            </w:pPr>
          </w:p>
        </w:tc>
        <w:tc>
          <w:tcPr>
            <w:tcW w:w="1424" w:type="dxa"/>
            <w:noWrap/>
            <w:vAlign w:val="bottom"/>
          </w:tcPr>
          <w:p w:rsidR="00835CD3" w:rsidRDefault="00835CD3" w:rsidP="007F2CC4">
            <w:pPr>
              <w:jc w:val="center"/>
              <w:rPr>
                <w:rFonts w:ascii="Arial Black" w:hAnsi="Arial Black" w:cs="Arial"/>
                <w:b/>
                <w:bCs/>
              </w:rPr>
            </w:pP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r w:rsidR="00835CD3" w:rsidTr="007F2CC4">
        <w:trPr>
          <w:gridAfter w:val="9"/>
          <w:wAfter w:w="9883"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Date:</w:t>
            </w:r>
          </w:p>
        </w:tc>
        <w:tc>
          <w:tcPr>
            <w:tcW w:w="2700" w:type="dxa"/>
            <w:gridSpan w:val="2"/>
            <w:tcBorders>
              <w:top w:val="nil"/>
              <w:left w:val="nil"/>
              <w:bottom w:val="single" w:sz="4" w:space="0" w:color="auto"/>
              <w:right w:val="nil"/>
            </w:tcBorders>
            <w:noWrap/>
            <w:vAlign w:val="bottom"/>
            <w:hideMark/>
          </w:tcPr>
          <w:p w:rsidR="00835CD3" w:rsidRDefault="00F8086A" w:rsidP="00835CD3">
            <w:pPr>
              <w:rPr>
                <w:rFonts w:ascii="Arial" w:hAnsi="Arial" w:cs="Arial"/>
                <w:sz w:val="20"/>
                <w:szCs w:val="20"/>
              </w:rPr>
            </w:pPr>
            <w:r>
              <w:rPr>
                <w:rFonts w:ascii="Arial" w:hAnsi="Arial" w:cs="Arial"/>
                <w:sz w:val="20"/>
                <w:szCs w:val="20"/>
              </w:rPr>
              <w:t>December 15, 2014</w:t>
            </w:r>
          </w:p>
        </w:tc>
      </w:tr>
      <w:tr w:rsidR="00835CD3" w:rsidTr="007F2CC4">
        <w:trPr>
          <w:gridAfter w:val="9"/>
          <w:wAfter w:w="9883"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b/>
                <w:smallCaps/>
              </w:rPr>
            </w:pPr>
            <w:proofErr w:type="spellStart"/>
            <w:r>
              <w:rPr>
                <w:rFonts w:ascii="Arial" w:hAnsi="Arial" w:cs="Arial"/>
                <w:b/>
                <w:smallCaps/>
              </w:rPr>
              <w:t>henwood</w:t>
            </w:r>
            <w:proofErr w:type="spellEnd"/>
          </w:p>
        </w:tc>
        <w:tc>
          <w:tcPr>
            <w:tcW w:w="676" w:type="dxa"/>
            <w:tcBorders>
              <w:top w:val="nil"/>
              <w:left w:val="nil"/>
              <w:bottom w:val="single" w:sz="4" w:space="0" w:color="auto"/>
              <w:right w:val="nil"/>
            </w:tcBorders>
            <w:noWrap/>
            <w:vAlign w:val="bottom"/>
          </w:tcPr>
          <w:p w:rsidR="00835CD3" w:rsidRDefault="00835CD3" w:rsidP="007F2CC4">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hideMark/>
          </w:tcPr>
          <w:p w:rsidR="00835CD3" w:rsidRDefault="00835CD3" w:rsidP="00F8086A">
            <w:pPr>
              <w:rPr>
                <w:rFonts w:ascii="Arial" w:hAnsi="Arial" w:cs="Arial"/>
                <w:sz w:val="20"/>
                <w:szCs w:val="20"/>
              </w:rPr>
            </w:pPr>
            <w:r>
              <w:rPr>
                <w:rFonts w:ascii="Arial" w:hAnsi="Arial" w:cs="Arial"/>
                <w:sz w:val="20"/>
                <w:szCs w:val="20"/>
              </w:rPr>
              <w:t>2014-</w:t>
            </w:r>
            <w:r w:rsidR="00F8086A">
              <w:rPr>
                <w:rFonts w:ascii="Arial" w:hAnsi="Arial" w:cs="Arial"/>
                <w:sz w:val="20"/>
                <w:szCs w:val="20"/>
              </w:rPr>
              <w:t>290</w:t>
            </w:r>
          </w:p>
        </w:tc>
        <w:tc>
          <w:tcPr>
            <w:tcW w:w="1391" w:type="dxa"/>
            <w:tcBorders>
              <w:top w:val="nil"/>
              <w:left w:val="nil"/>
              <w:bottom w:val="single" w:sz="4" w:space="0" w:color="auto"/>
              <w:right w:val="nil"/>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r>
      <w:tr w:rsidR="00835CD3"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rsidR="00835CD3" w:rsidRDefault="00835CD3" w:rsidP="007F2CC4">
            <w:pPr>
              <w:rPr>
                <w:rFonts w:ascii="Arial" w:hAnsi="Arial" w:cs="Arial"/>
                <w:b/>
                <w:smallCaps/>
              </w:rPr>
            </w:pPr>
            <w:proofErr w:type="spellStart"/>
            <w:r>
              <w:rPr>
                <w:rFonts w:ascii="Arial" w:hAnsi="Arial" w:cs="Arial"/>
                <w:b/>
                <w:smallCaps/>
              </w:rPr>
              <w:t>doran</w:t>
            </w:r>
            <w:proofErr w:type="spellEnd"/>
          </w:p>
        </w:tc>
        <w:tc>
          <w:tcPr>
            <w:tcW w:w="676" w:type="dxa"/>
            <w:noWrap/>
            <w:vAlign w:val="bottom"/>
          </w:tcPr>
          <w:p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835CD3" w:rsidRDefault="00835CD3" w:rsidP="007F2CC4">
            <w:pPr>
              <w:rPr>
                <w:rFonts w:ascii="Arial" w:hAnsi="Arial" w:cs="Arial"/>
                <w:sz w:val="20"/>
                <w:szCs w:val="20"/>
              </w:rPr>
            </w:pP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Introduced by:</w:t>
            </w:r>
          </w:p>
        </w:tc>
        <w:tc>
          <w:tcPr>
            <w:tcW w:w="2700" w:type="dxa"/>
            <w:gridSpan w:val="2"/>
            <w:tcBorders>
              <w:top w:val="nil"/>
              <w:left w:val="nil"/>
              <w:bottom w:val="single" w:sz="4" w:space="0" w:color="auto"/>
              <w:right w:val="nil"/>
            </w:tcBorders>
            <w:noWrap/>
            <w:vAlign w:val="bottom"/>
          </w:tcPr>
          <w:p w:rsidR="00835CD3" w:rsidRDefault="00835CD3" w:rsidP="00F8086A">
            <w:pPr>
              <w:rPr>
                <w:rFonts w:ascii="Arial" w:hAnsi="Arial" w:cs="Arial"/>
                <w:sz w:val="20"/>
                <w:szCs w:val="20"/>
              </w:rPr>
            </w:pPr>
          </w:p>
        </w:tc>
      </w:tr>
      <w:tr w:rsidR="00835CD3" w:rsidTr="007F2CC4">
        <w:trPr>
          <w:gridAfter w:val="9"/>
          <w:wAfter w:w="9883"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noWrap/>
            <w:vAlign w:val="bottom"/>
          </w:tcPr>
          <w:p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rsidR="00835CD3" w:rsidRDefault="00835CD3" w:rsidP="007F2CC4">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835CD3" w:rsidRDefault="00835CD3" w:rsidP="007F2CC4">
            <w:pPr>
              <w:rPr>
                <w:rFonts w:ascii="Arial" w:hAnsi="Arial" w:cs="Arial"/>
                <w:sz w:val="20"/>
                <w:szCs w:val="20"/>
              </w:rPr>
            </w:pPr>
          </w:p>
        </w:tc>
        <w:tc>
          <w:tcPr>
            <w:tcW w:w="1391" w:type="dxa"/>
            <w:tcBorders>
              <w:top w:val="nil"/>
              <w:left w:val="nil"/>
              <w:bottom w:val="single" w:sz="4" w:space="0" w:color="auto"/>
              <w:right w:val="nil"/>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r>
      <w:tr w:rsidR="00835CD3"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rsidR="00835CD3" w:rsidRDefault="00835CD3" w:rsidP="007F2CC4">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Second by:</w:t>
            </w:r>
          </w:p>
        </w:tc>
        <w:tc>
          <w:tcPr>
            <w:tcW w:w="2700" w:type="dxa"/>
            <w:gridSpan w:val="2"/>
            <w:tcBorders>
              <w:top w:val="nil"/>
              <w:left w:val="nil"/>
              <w:bottom w:val="single" w:sz="4" w:space="0" w:color="auto"/>
              <w:right w:val="nil"/>
            </w:tcBorders>
            <w:noWrap/>
            <w:vAlign w:val="bottom"/>
          </w:tcPr>
          <w:p w:rsidR="00835CD3" w:rsidRDefault="00835CD3" w:rsidP="00F8086A">
            <w:pPr>
              <w:rPr>
                <w:rFonts w:ascii="Arial" w:hAnsi="Arial" w:cs="Arial"/>
                <w:sz w:val="20"/>
                <w:szCs w:val="20"/>
              </w:rPr>
            </w:pPr>
          </w:p>
        </w:tc>
      </w:tr>
      <w:tr w:rsidR="00835CD3" w:rsidTr="007F2CC4">
        <w:trPr>
          <w:gridAfter w:val="9"/>
          <w:wAfter w:w="9883"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rsidR="00835CD3" w:rsidRDefault="00835CD3" w:rsidP="007F2CC4">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391" w:type="dxa"/>
            <w:tcBorders>
              <w:top w:val="nil"/>
              <w:left w:val="nil"/>
              <w:bottom w:val="single" w:sz="4" w:space="0" w:color="auto"/>
              <w:right w:val="nil"/>
            </w:tcBorders>
            <w:noWrap/>
            <w:vAlign w:val="bottom"/>
          </w:tcPr>
          <w:p w:rsidR="00835CD3" w:rsidRDefault="00835CD3" w:rsidP="007F2CC4">
            <w:pPr>
              <w:rPr>
                <w:rFonts w:ascii="Arial" w:hAnsi="Arial" w:cs="Arial"/>
                <w:sz w:val="20"/>
                <w:szCs w:val="20"/>
              </w:rPr>
            </w:pPr>
          </w:p>
        </w:tc>
      </w:tr>
      <w:tr w:rsidR="00835CD3" w:rsidTr="007F2CC4">
        <w:trPr>
          <w:gridAfter w:val="9"/>
          <w:wAfter w:w="9883"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rsidR="00835CD3" w:rsidRDefault="00835CD3" w:rsidP="007F2CC4">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835CD3" w:rsidRDefault="00835CD3" w:rsidP="00835CD3">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tcPr>
          <w:p w:rsidR="00835CD3" w:rsidRDefault="00835CD3" w:rsidP="007F2CC4">
            <w:pPr>
              <w:rPr>
                <w:rFonts w:ascii="Arial" w:hAnsi="Arial" w:cs="Arial"/>
                <w:sz w:val="20"/>
                <w:szCs w:val="20"/>
              </w:rPr>
            </w:pPr>
          </w:p>
        </w:tc>
        <w:tc>
          <w:tcPr>
            <w:tcW w:w="1309" w:type="dxa"/>
            <w:noWrap/>
            <w:vAlign w:val="bottom"/>
          </w:tcPr>
          <w:p w:rsidR="00835CD3" w:rsidRDefault="00835CD3" w:rsidP="007F2CC4">
            <w:pPr>
              <w:rPr>
                <w:rFonts w:ascii="Arial" w:hAnsi="Arial" w:cs="Arial"/>
                <w:sz w:val="20"/>
                <w:szCs w:val="20"/>
              </w:rPr>
            </w:pPr>
          </w:p>
        </w:tc>
        <w:tc>
          <w:tcPr>
            <w:tcW w:w="1391" w:type="dxa"/>
            <w:noWrap/>
            <w:vAlign w:val="bottom"/>
          </w:tcPr>
          <w:p w:rsidR="00835CD3" w:rsidRDefault="00835CD3" w:rsidP="007F2CC4">
            <w:pPr>
              <w:rPr>
                <w:rFonts w:ascii="Arial" w:hAnsi="Arial" w:cs="Arial"/>
                <w:sz w:val="20"/>
                <w:szCs w:val="20"/>
              </w:rPr>
            </w:pPr>
          </w:p>
        </w:tc>
      </w:tr>
      <w:tr w:rsidR="00835CD3" w:rsidTr="007F2CC4">
        <w:trPr>
          <w:gridBefore w:val="1"/>
          <w:wBefore w:w="635" w:type="dxa"/>
          <w:trHeight w:val="390"/>
        </w:trPr>
        <w:tc>
          <w:tcPr>
            <w:tcW w:w="11304" w:type="dxa"/>
            <w:gridSpan w:val="10"/>
            <w:noWrap/>
            <w:vAlign w:val="bottom"/>
          </w:tcPr>
          <w:p w:rsidR="00835CD3" w:rsidRDefault="00835CD3" w:rsidP="007F2CC4">
            <w:pPr>
              <w:widowControl/>
              <w:autoSpaceDE/>
              <w:adjustRightInd/>
              <w:rPr>
                <w:rFonts w:ascii="Arial" w:hAnsi="Arial" w:cs="Arial"/>
                <w:sz w:val="20"/>
                <w:szCs w:val="20"/>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1216" w:type="dxa"/>
            <w:noWrap/>
            <w:vAlign w:val="bottom"/>
          </w:tcPr>
          <w:p w:rsidR="00835CD3" w:rsidRDefault="00835CD3" w:rsidP="007F2CC4">
            <w:pPr>
              <w:jc w:val="center"/>
              <w:rPr>
                <w:rFonts w:ascii="Arial Black" w:hAnsi="Arial Black" w:cs="Arial"/>
                <w:b/>
                <w:bCs/>
              </w:rPr>
            </w:pPr>
          </w:p>
        </w:tc>
        <w:tc>
          <w:tcPr>
            <w:tcW w:w="1977" w:type="dxa"/>
            <w:noWrap/>
            <w:vAlign w:val="bottom"/>
          </w:tcPr>
          <w:p w:rsidR="00835CD3" w:rsidRDefault="00835CD3" w:rsidP="007F2CC4">
            <w:pPr>
              <w:jc w:val="center"/>
              <w:rPr>
                <w:rFonts w:ascii="Arial Black" w:hAnsi="Arial Black" w:cs="Arial"/>
                <w:b/>
                <w:bCs/>
              </w:rPr>
            </w:pPr>
          </w:p>
        </w:tc>
        <w:tc>
          <w:tcPr>
            <w:tcW w:w="293" w:type="dxa"/>
            <w:noWrap/>
            <w:vAlign w:val="bottom"/>
          </w:tcPr>
          <w:p w:rsidR="00835CD3" w:rsidRDefault="00835CD3" w:rsidP="007F2CC4">
            <w:pPr>
              <w:jc w:val="center"/>
              <w:rPr>
                <w:rFonts w:ascii="Arial Black" w:hAnsi="Arial Black" w:cs="Arial"/>
                <w:b/>
                <w:bCs/>
              </w:rPr>
            </w:pPr>
          </w:p>
        </w:tc>
        <w:tc>
          <w:tcPr>
            <w:tcW w:w="1424" w:type="dxa"/>
            <w:noWrap/>
            <w:vAlign w:val="bottom"/>
          </w:tcPr>
          <w:p w:rsidR="00835CD3" w:rsidRDefault="00835CD3" w:rsidP="007F2CC4">
            <w:pPr>
              <w:jc w:val="center"/>
              <w:rPr>
                <w:rFonts w:ascii="Arial Black" w:hAnsi="Arial Black" w:cs="Arial"/>
                <w:b/>
                <w:bCs/>
              </w:rPr>
            </w:pP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bl>
    <w:p w:rsidR="00F8086A" w:rsidRPr="00F8086A" w:rsidRDefault="00F8086A" w:rsidP="00F8086A">
      <w:pPr>
        <w:widowControl/>
        <w:autoSpaceDE/>
        <w:autoSpaceDN/>
        <w:adjustRightInd/>
        <w:spacing w:after="240"/>
        <w:jc w:val="both"/>
      </w:pPr>
      <w:r w:rsidRPr="00F8086A">
        <w:rPr>
          <w:b/>
        </w:rPr>
        <w:tab/>
        <w:t>WHEREAS</w:t>
      </w:r>
      <w:r w:rsidRPr="00F8086A">
        <w:t xml:space="preserve">, the </w:t>
      </w:r>
      <w:r w:rsidRPr="00F8086A">
        <w:rPr>
          <w:i/>
        </w:rPr>
        <w:t>Uniform Shared Services and Consolidation Act</w:t>
      </w:r>
      <w:r w:rsidRPr="00F8086A">
        <w:t xml:space="preserve"> (</w:t>
      </w:r>
      <w:r w:rsidRPr="00F8086A">
        <w:rPr>
          <w:i/>
        </w:rPr>
        <w:t>N.J.S.A.</w:t>
      </w:r>
      <w:r w:rsidRPr="00F8086A">
        <w:t xml:space="preserve"> 40A:65-1 et seq.) provides that local units of government may enter into a contract for the joint provision of any service which either party to said agreement is empowered to render or perform within its own jurisdiction; and</w:t>
      </w:r>
    </w:p>
    <w:p w:rsidR="00F8086A" w:rsidRPr="00F8086A" w:rsidRDefault="00F8086A" w:rsidP="00F8086A">
      <w:pPr>
        <w:widowControl/>
        <w:autoSpaceDE/>
        <w:autoSpaceDN/>
        <w:adjustRightInd/>
        <w:spacing w:after="240"/>
        <w:jc w:val="both"/>
      </w:pPr>
      <w:r w:rsidRPr="00F8086A">
        <w:tab/>
      </w:r>
      <w:r w:rsidRPr="00F8086A">
        <w:rPr>
          <w:b/>
        </w:rPr>
        <w:t>WHEREAS</w:t>
      </w:r>
      <w:r w:rsidRPr="00F8086A">
        <w:t xml:space="preserve">, </w:t>
      </w:r>
      <w:r w:rsidRPr="00F8086A">
        <w:rPr>
          <w:i/>
        </w:rPr>
        <w:t xml:space="preserve">N.J.S.A. </w:t>
      </w:r>
      <w:r w:rsidRPr="00F8086A">
        <w:t>40A:9-140.10 requires all municipalities to appoint and employ a chief financial officer; and</w:t>
      </w:r>
    </w:p>
    <w:p w:rsidR="00F8086A" w:rsidRPr="00F8086A" w:rsidRDefault="00F8086A" w:rsidP="00F8086A">
      <w:pPr>
        <w:widowControl/>
        <w:autoSpaceDE/>
        <w:autoSpaceDN/>
        <w:adjustRightInd/>
        <w:spacing w:after="240"/>
        <w:ind w:firstLine="720"/>
        <w:jc w:val="both"/>
      </w:pPr>
      <w:r w:rsidRPr="00F8086A">
        <w:rPr>
          <w:b/>
        </w:rPr>
        <w:t>WHEREAS</w:t>
      </w:r>
      <w:r w:rsidRPr="00F8086A">
        <w:t xml:space="preserve">, </w:t>
      </w:r>
      <w:r w:rsidRPr="00F8086A">
        <w:rPr>
          <w:i/>
        </w:rPr>
        <w:t xml:space="preserve">N.J.S.A. </w:t>
      </w:r>
      <w:r w:rsidRPr="00F8086A">
        <w:t>40A:9-140.10 specifically authorizes municipalities to fulfill said obligation by entering into a shared services agreement with another municipality; and</w:t>
      </w:r>
    </w:p>
    <w:p w:rsidR="00F8086A" w:rsidRPr="00F8086A" w:rsidRDefault="00F8086A" w:rsidP="00F8086A">
      <w:pPr>
        <w:widowControl/>
        <w:autoSpaceDE/>
        <w:autoSpaceDN/>
        <w:adjustRightInd/>
        <w:spacing w:after="240"/>
        <w:ind w:firstLine="720"/>
        <w:jc w:val="both"/>
      </w:pPr>
      <w:r w:rsidRPr="00F8086A">
        <w:rPr>
          <w:b/>
        </w:rPr>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F8086A" w:rsidRPr="00F8086A" w:rsidRDefault="00F8086A" w:rsidP="00F8086A">
      <w:pPr>
        <w:widowControl/>
        <w:autoSpaceDE/>
        <w:autoSpaceDN/>
        <w:adjustRightInd/>
        <w:spacing w:after="240"/>
        <w:jc w:val="both"/>
      </w:pPr>
      <w:r w:rsidRPr="00F8086A">
        <w:tab/>
      </w:r>
      <w:r w:rsidRPr="00F8086A">
        <w:rPr>
          <w:b/>
        </w:rPr>
        <w:t>WHEREAS</w:t>
      </w:r>
      <w:r w:rsidRPr="00F8086A">
        <w:t xml:space="preserve">, in furtherance of this mission, the Mayor and Council are desirous of entering into a shared services agreement with the Borough of Cliffside Park to utilize the services of </w:t>
      </w:r>
      <w:proofErr w:type="spellStart"/>
      <w:r w:rsidRPr="00F8086A">
        <w:t>Sercan</w:t>
      </w:r>
      <w:proofErr w:type="spellEnd"/>
      <w:r w:rsidRPr="00F8086A">
        <w:t xml:space="preserve"> </w:t>
      </w:r>
      <w:proofErr w:type="spellStart"/>
      <w:r w:rsidRPr="00F8086A">
        <w:t>Zoklu</w:t>
      </w:r>
      <w:proofErr w:type="spellEnd"/>
      <w:r w:rsidRPr="00F8086A">
        <w:t xml:space="preserve">, the municipal clerk for the Borough of Cliffside Park, who also holds a municipal finance officer certificate, as the chief financial officer for the Borough of Edgewater; and </w:t>
      </w:r>
    </w:p>
    <w:p w:rsidR="00F8086A" w:rsidRPr="00F8086A" w:rsidRDefault="00F8086A" w:rsidP="00F8086A">
      <w:pPr>
        <w:widowControl/>
        <w:autoSpaceDE/>
        <w:autoSpaceDN/>
        <w:adjustRightInd/>
        <w:spacing w:after="240"/>
        <w:ind w:firstLine="720"/>
        <w:jc w:val="both"/>
      </w:pPr>
      <w:r w:rsidRPr="00F8086A">
        <w:rPr>
          <w:b/>
        </w:rPr>
        <w:t>WHEREAS</w:t>
      </w:r>
      <w:r w:rsidRPr="00F8086A">
        <w:t xml:space="preserve">, </w:t>
      </w:r>
      <w:r w:rsidRPr="00F8086A">
        <w:rPr>
          <w:i/>
        </w:rPr>
        <w:t xml:space="preserve">N.J.S.A. </w:t>
      </w:r>
      <w:r w:rsidRPr="00F8086A">
        <w:t>40A:9-140.13 requires that any individual serving as a chief financial officer of a municipality obtain and hold a municipal finance officer certificate as a condition of employment; and</w:t>
      </w:r>
    </w:p>
    <w:p w:rsidR="00F8086A" w:rsidRPr="00F8086A" w:rsidRDefault="00F8086A" w:rsidP="00F8086A">
      <w:pPr>
        <w:widowControl/>
        <w:autoSpaceDE/>
        <w:autoSpaceDN/>
        <w:adjustRightInd/>
        <w:spacing w:after="240"/>
        <w:ind w:firstLine="720"/>
        <w:jc w:val="both"/>
      </w:pPr>
      <w:r w:rsidRPr="00F8086A">
        <w:rPr>
          <w:b/>
        </w:rPr>
        <w:t>WHEREAS</w:t>
      </w:r>
      <w:r w:rsidRPr="00F8086A">
        <w:t xml:space="preserve">, </w:t>
      </w:r>
      <w:r w:rsidRPr="00F8086A">
        <w:rPr>
          <w:i/>
        </w:rPr>
        <w:t xml:space="preserve">N.J.S.A. </w:t>
      </w:r>
      <w:r w:rsidRPr="00F8086A">
        <w:t xml:space="preserve">40A:65-6 provides that where a shared services agreement concerns the services of an employee who is “required to comply with a State license or certification requirement as a condition of employment, the agreement shall provide for the payment of a salary to the officer or employee and shall designate one of the local units as the primary employer of the officer or employee for the purpose of that person's tenure rights…[and </w:t>
      </w:r>
      <w:r w:rsidRPr="00F8086A">
        <w:lastRenderedPageBreak/>
        <w:t>if] the agreement fails to designate one of the local units as the primary employer, then the local unit having the largest population, shall be deemed the primary employer for the purposes of that person's tenure rights”; and</w:t>
      </w:r>
    </w:p>
    <w:p w:rsidR="00F8086A" w:rsidRPr="00F8086A" w:rsidRDefault="00F8086A" w:rsidP="00F005BA">
      <w:pPr>
        <w:widowControl/>
        <w:autoSpaceDE/>
        <w:autoSpaceDN/>
        <w:adjustRightInd/>
        <w:spacing w:after="240"/>
        <w:ind w:firstLine="720"/>
        <w:jc w:val="both"/>
      </w:pPr>
      <w:r w:rsidRPr="00F8086A">
        <w:rPr>
          <w:b/>
        </w:rPr>
        <w:t>WHEREAS</w:t>
      </w:r>
      <w:r w:rsidRPr="00F8086A">
        <w:t>, pursuant to said provision, the Borough of Cliffside Park shall be designated as the primary employer for purposes of this agreement; and</w:t>
      </w:r>
    </w:p>
    <w:p w:rsidR="00F8086A" w:rsidRPr="00F8086A" w:rsidRDefault="00F8086A" w:rsidP="00F8086A">
      <w:pPr>
        <w:widowControl/>
        <w:autoSpaceDE/>
        <w:autoSpaceDN/>
        <w:adjustRightInd/>
        <w:spacing w:after="240"/>
        <w:ind w:firstLine="720"/>
        <w:jc w:val="both"/>
      </w:pPr>
      <w:r w:rsidRPr="00F8086A">
        <w:rPr>
          <w:b/>
        </w:rPr>
        <w:t>WHEREAS,</w:t>
      </w:r>
      <w:r w:rsidRPr="00F8086A">
        <w:t xml:space="preserve"> Edgewater and Cliffside Park have agreed upon the basic terms of a Shared Services Agreement whereby the Borough of Edgewater will pay to the Borough of Cliffside Park the sum of $15,000 in exchange for Cliffside Park providing Edgewater with the services of its municipal clerk, who holds a municipal finance officer certificate, to perform the services of the chief financial officer for the Borough of Edgewater as needed but for not less than 5 hours and no more than 10 hours per week; and</w:t>
      </w:r>
    </w:p>
    <w:p w:rsidR="00F8086A" w:rsidRPr="00F8086A" w:rsidRDefault="00F8086A" w:rsidP="00F8086A">
      <w:pPr>
        <w:widowControl/>
        <w:autoSpaceDE/>
        <w:autoSpaceDN/>
        <w:adjustRightInd/>
        <w:spacing w:after="240"/>
        <w:ind w:firstLine="720"/>
        <w:jc w:val="both"/>
      </w:pPr>
      <w:r w:rsidRPr="00F8086A">
        <w:rPr>
          <w:b/>
        </w:rPr>
        <w:t>WHEREAS</w:t>
      </w:r>
      <w:r w:rsidRPr="00F8086A">
        <w:t>, the initial term of the Shared Services Agreement shall be one (1) year, with nine (9) mutual one-year options to renew, which options shall be exercised by resolution of each respective governing body</w:t>
      </w:r>
      <w:r w:rsidR="000F2587">
        <w:t xml:space="preserve"> and shall become effective January 1, 2015</w:t>
      </w:r>
      <w:r w:rsidRPr="00F8086A">
        <w:t xml:space="preserve">; and  </w:t>
      </w:r>
    </w:p>
    <w:p w:rsidR="00F8086A" w:rsidRPr="00F8086A" w:rsidRDefault="00F8086A" w:rsidP="00F8086A">
      <w:pPr>
        <w:widowControl/>
        <w:autoSpaceDE/>
        <w:autoSpaceDN/>
        <w:adjustRightInd/>
        <w:spacing w:after="240"/>
        <w:ind w:firstLine="720"/>
        <w:jc w:val="both"/>
      </w:pPr>
      <w:r w:rsidRPr="00F8086A">
        <w:rPr>
          <w:b/>
        </w:rPr>
        <w:t>WHEREAS</w:t>
      </w:r>
      <w:r w:rsidRPr="00F8086A">
        <w:t xml:space="preserve">, it is the intention of the Borough of Edgewater and the Borough of Cliffside Park to enter into a Shared Services Agreement concerning the position of chief financial officer for the Borough of Edgewater, pursuant to the provisions of </w:t>
      </w:r>
      <w:r w:rsidRPr="00F8086A">
        <w:rPr>
          <w:i/>
        </w:rPr>
        <w:t xml:space="preserve">N.J.S.A. </w:t>
      </w:r>
      <w:r w:rsidRPr="00F8086A">
        <w:t xml:space="preserve">40A:65-1, et seq. and </w:t>
      </w:r>
      <w:r w:rsidRPr="00F8086A">
        <w:rPr>
          <w:i/>
        </w:rPr>
        <w:t xml:space="preserve">N.J.S.A. </w:t>
      </w:r>
      <w:r w:rsidRPr="00F8086A">
        <w:t xml:space="preserve">40A:9-140.10; and  </w:t>
      </w:r>
    </w:p>
    <w:p w:rsidR="00F8086A" w:rsidRPr="00F8086A" w:rsidRDefault="00F8086A" w:rsidP="00F8086A">
      <w:pPr>
        <w:widowControl/>
        <w:autoSpaceDE/>
        <w:autoSpaceDN/>
        <w:adjustRightInd/>
        <w:spacing w:after="240"/>
        <w:ind w:firstLine="720"/>
        <w:jc w:val="both"/>
      </w:pPr>
      <w:r w:rsidRPr="00F8086A">
        <w:rPr>
          <w:b/>
        </w:rPr>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 and </w:t>
      </w:r>
    </w:p>
    <w:p w:rsidR="00F8086A" w:rsidRDefault="00F8086A" w:rsidP="00F8086A">
      <w:pPr>
        <w:widowControl/>
        <w:autoSpaceDE/>
        <w:autoSpaceDN/>
        <w:adjustRightInd/>
        <w:spacing w:after="240"/>
        <w:ind w:firstLine="720"/>
        <w:jc w:val="both"/>
      </w:pPr>
      <w:r w:rsidRPr="00F8086A">
        <w:rPr>
          <w:b/>
        </w:rPr>
        <w:t>WHEREAS</w:t>
      </w:r>
      <w:r w:rsidRPr="00F8086A">
        <w:t xml:space="preserve">, pursuant to </w:t>
      </w:r>
      <w:r w:rsidRPr="00F8086A">
        <w:rPr>
          <w:i/>
        </w:rPr>
        <w:t xml:space="preserve">N.J.S.A. </w:t>
      </w:r>
      <w:r w:rsidRPr="00F8086A">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rsidR="008B47BC" w:rsidRDefault="008B47BC" w:rsidP="008B47BC">
      <w:pPr>
        <w:ind w:firstLine="720"/>
        <w:rPr>
          <w:rFonts w:eastAsia="Calibri"/>
        </w:rPr>
      </w:pPr>
      <w:r w:rsidRPr="00713CB8">
        <w:rPr>
          <w:rFonts w:eastAsia="Calibri"/>
          <w:b/>
        </w:rPr>
        <w:t>BE IT FURTHER RESOLVED</w:t>
      </w:r>
      <w:r>
        <w:rPr>
          <w:rFonts w:eastAsia="Calibri"/>
          <w:b/>
        </w:rPr>
        <w:t xml:space="preserve"> </w:t>
      </w:r>
      <w:r>
        <w:rPr>
          <w:rFonts w:eastAsia="Calibri"/>
        </w:rPr>
        <w:t xml:space="preserve">I, Joseph Iannaconi, Jr. hereby certify that funds are available for and are in effect under </w:t>
      </w:r>
      <w:r w:rsidRPr="00713CB8">
        <w:rPr>
          <w:rFonts w:eastAsia="Calibri"/>
        </w:rPr>
        <w:t xml:space="preserve">the </w:t>
      </w:r>
      <w:r>
        <w:rPr>
          <w:rFonts w:eastAsia="Calibri"/>
        </w:rPr>
        <w:t>current salary ordinance</w:t>
      </w:r>
    </w:p>
    <w:p w:rsidR="008B47BC" w:rsidRDefault="008B47BC" w:rsidP="008B47BC">
      <w:pPr>
        <w:rPr>
          <w:rFonts w:eastAsia="Calibri"/>
        </w:rPr>
      </w:pPr>
    </w:p>
    <w:p w:rsidR="008B47BC" w:rsidRDefault="008B47BC" w:rsidP="008B47BC">
      <w:pPr>
        <w:rPr>
          <w:rFonts w:eastAsia="Calibri"/>
        </w:rPr>
      </w:pPr>
      <w:r>
        <w:rPr>
          <w:rFonts w:eastAsia="Calibri"/>
        </w:rPr>
        <w:t xml:space="preserve">_________________________________________ </w:t>
      </w:r>
    </w:p>
    <w:p w:rsidR="008B47BC" w:rsidRDefault="008B47BC" w:rsidP="008B47BC">
      <w:pPr>
        <w:rPr>
          <w:rFonts w:eastAsia="Calibri"/>
          <w:b/>
        </w:rPr>
      </w:pPr>
      <w:r>
        <w:rPr>
          <w:rFonts w:eastAsia="Calibri"/>
        </w:rPr>
        <w:t>JOSEPH IANNACONI, JR., C.F.O.</w:t>
      </w:r>
    </w:p>
    <w:p w:rsidR="0024692D" w:rsidRPr="00F005BA" w:rsidRDefault="00F8086A" w:rsidP="00F005BA">
      <w:pPr>
        <w:widowControl/>
        <w:autoSpaceDE/>
        <w:autoSpaceDN/>
        <w:adjustRightInd/>
        <w:spacing w:after="240"/>
        <w:ind w:firstLine="720"/>
        <w:jc w:val="both"/>
      </w:pPr>
      <w:bookmarkStart w:id="0" w:name="_GoBack"/>
      <w:bookmarkEnd w:id="0"/>
      <w:r w:rsidRPr="00F8086A">
        <w:rPr>
          <w:b/>
        </w:rPr>
        <w:t xml:space="preserve">NOW, THEREFORE, BE IT RESOLVED </w:t>
      </w:r>
      <w:r w:rsidRPr="00F8086A">
        <w:t>by the Mayor and Council of the Borough of Edgewater that the Mayor and Borough Clerk are authorized and empowered to execute a Shared Services Agreement and all other necessary documents with the Borough of Cliffside Park in order to effectuate the purposes of this Resolution.</w:t>
      </w:r>
      <w:r w:rsidR="00F005BA">
        <w:t xml:space="preserve"> </w:t>
      </w:r>
    </w:p>
    <w:p w:rsidR="0024692D" w:rsidRDefault="0024692D" w:rsidP="00835CD3">
      <w:pPr>
        <w:pStyle w:val="p14"/>
        <w:ind w:left="-600"/>
        <w:rPr>
          <w:b/>
          <w:bCs/>
          <w:sz w:val="22"/>
          <w:szCs w:val="22"/>
        </w:rPr>
      </w:pPr>
    </w:p>
    <w:p w:rsidR="008B47BC" w:rsidRPr="002D172C" w:rsidRDefault="00F005BA" w:rsidP="00F005BA">
      <w:pPr>
        <w:tabs>
          <w:tab w:val="left" w:pos="204"/>
        </w:tabs>
      </w:pPr>
      <w:r>
        <w:t xml:space="preserve"> I</w:t>
      </w:r>
      <w:r w:rsidR="008B47BC">
        <w:t xml:space="preserve"> hereby certify that </w:t>
      </w:r>
      <w:r w:rsidR="008B47BC" w:rsidRPr="002D172C">
        <w:t xml:space="preserve">the above Resolution was adopted by </w:t>
      </w:r>
      <w:r w:rsidR="004349FB">
        <w:t xml:space="preserve">the Mayor and Council on December </w:t>
      </w:r>
      <w:proofErr w:type="gramStart"/>
      <w:r w:rsidR="004349FB">
        <w:t xml:space="preserve">15 </w:t>
      </w:r>
      <w:r w:rsidR="008B47BC" w:rsidRPr="002D172C">
        <w:t>,</w:t>
      </w:r>
      <w:proofErr w:type="gramEnd"/>
      <w:r w:rsidR="008B47BC" w:rsidRPr="002D172C">
        <w:t xml:space="preserve"> 2014</w:t>
      </w:r>
      <w:r w:rsidR="004349FB">
        <w:t>.</w:t>
      </w:r>
    </w:p>
    <w:p w:rsidR="008B47BC" w:rsidRPr="002D172C" w:rsidRDefault="008B47BC" w:rsidP="008B47BC">
      <w:pPr>
        <w:tabs>
          <w:tab w:val="left" w:pos="204"/>
        </w:tabs>
        <w:ind w:left="-600"/>
      </w:pPr>
      <w:r w:rsidRPr="002D172C">
        <w:tab/>
      </w:r>
      <w:r w:rsidRPr="002D172C">
        <w:tab/>
      </w:r>
      <w:r w:rsidRPr="002D172C">
        <w:tab/>
      </w:r>
      <w:r w:rsidRPr="002D172C">
        <w:tab/>
      </w:r>
      <w:r w:rsidRPr="002D172C">
        <w:tab/>
      </w:r>
      <w:r w:rsidRPr="002D172C">
        <w:tab/>
      </w:r>
      <w:r w:rsidRPr="002D172C">
        <w:tab/>
        <w:t xml:space="preserve">____________________________ </w:t>
      </w:r>
    </w:p>
    <w:p w:rsidR="008B47BC" w:rsidRPr="002D172C" w:rsidRDefault="008B47BC" w:rsidP="008B47BC">
      <w:pPr>
        <w:tabs>
          <w:tab w:val="left" w:pos="204"/>
        </w:tabs>
        <w:ind w:left="-600"/>
      </w:pPr>
      <w:r w:rsidRPr="002D172C">
        <w:tab/>
      </w:r>
      <w:r w:rsidRPr="002D172C">
        <w:tab/>
      </w:r>
      <w:r w:rsidRPr="002D172C">
        <w:tab/>
      </w:r>
      <w:r w:rsidRPr="002D172C">
        <w:tab/>
      </w:r>
      <w:r w:rsidRPr="002D172C">
        <w:tab/>
      </w:r>
      <w:r w:rsidRPr="002D172C">
        <w:tab/>
      </w:r>
      <w:r w:rsidRPr="002D172C">
        <w:tab/>
        <w:t>BARBARA RAE, RMC, CMC</w:t>
      </w:r>
    </w:p>
    <w:p w:rsidR="0024692D" w:rsidRPr="009520B1" w:rsidRDefault="008B47BC" w:rsidP="009520B1">
      <w:pPr>
        <w:tabs>
          <w:tab w:val="left" w:pos="204"/>
        </w:tabs>
        <w:ind w:left="-600"/>
      </w:pPr>
      <w:r w:rsidRPr="002D172C">
        <w:tab/>
      </w:r>
      <w:r w:rsidRPr="002D172C">
        <w:tab/>
      </w:r>
      <w:r w:rsidRPr="002D172C">
        <w:tab/>
      </w:r>
      <w:r w:rsidRPr="002D172C">
        <w:tab/>
      </w:r>
      <w:r w:rsidRPr="002D172C">
        <w:tab/>
      </w:r>
      <w:r w:rsidRPr="002D172C">
        <w:tab/>
      </w:r>
      <w:r w:rsidRPr="002D172C">
        <w:tab/>
      </w:r>
      <w:r w:rsidR="009520B1">
        <w:t>Borough Clerk</w:t>
      </w:r>
    </w:p>
    <w:sectPr w:rsidR="0024692D" w:rsidRPr="009520B1" w:rsidSect="00C851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835CD3"/>
    <w:rsid w:val="000F2587"/>
    <w:rsid w:val="001A525E"/>
    <w:rsid w:val="0024692D"/>
    <w:rsid w:val="004349FB"/>
    <w:rsid w:val="0044234D"/>
    <w:rsid w:val="006C191C"/>
    <w:rsid w:val="00790718"/>
    <w:rsid w:val="00835CD3"/>
    <w:rsid w:val="008B47BC"/>
    <w:rsid w:val="009520B1"/>
    <w:rsid w:val="00A46264"/>
    <w:rsid w:val="00A8507A"/>
    <w:rsid w:val="00D45B8B"/>
    <w:rsid w:val="00D46E57"/>
    <w:rsid w:val="00F005BA"/>
    <w:rsid w:val="00F47743"/>
    <w:rsid w:val="00F80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 w:type="paragraph" w:styleId="BalloonText">
    <w:name w:val="Balloon Text"/>
    <w:basedOn w:val="Normal"/>
    <w:link w:val="BalloonTextChar"/>
    <w:uiPriority w:val="99"/>
    <w:semiHidden/>
    <w:unhideWhenUsed/>
    <w:rsid w:val="00F00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B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 w:type="paragraph" w:styleId="BalloonText">
    <w:name w:val="Balloon Text"/>
    <w:basedOn w:val="Normal"/>
    <w:link w:val="BalloonTextChar"/>
    <w:uiPriority w:val="99"/>
    <w:semiHidden/>
    <w:unhideWhenUsed/>
    <w:rsid w:val="00F00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BA"/>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784F9-10FB-4EEB-AB00-943BB064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patricia c</cp:lastModifiedBy>
  <cp:revision>9</cp:revision>
  <cp:lastPrinted>2014-12-16T17:06:00Z</cp:lastPrinted>
  <dcterms:created xsi:type="dcterms:W3CDTF">2014-12-10T16:19:00Z</dcterms:created>
  <dcterms:modified xsi:type="dcterms:W3CDTF">2014-12-16T17:12:00Z</dcterms:modified>
</cp:coreProperties>
</file>