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527" w:type="dxa"/>
        <w:tblLook w:val="0000" w:firstRow="0" w:lastRow="0" w:firstColumn="0" w:lastColumn="0" w:noHBand="0" w:noVBand="0"/>
      </w:tblPr>
      <w:tblGrid>
        <w:gridCol w:w="2056"/>
        <w:gridCol w:w="676"/>
        <w:gridCol w:w="638"/>
        <w:gridCol w:w="1216"/>
        <w:gridCol w:w="1977"/>
        <w:gridCol w:w="293"/>
        <w:gridCol w:w="1424"/>
        <w:gridCol w:w="1309"/>
        <w:gridCol w:w="1391"/>
      </w:tblGrid>
      <w:tr w:rsidR="00F06FA4" w:rsidRPr="00F06FA4" w:rsidTr="00230551">
        <w:trPr>
          <w:trHeight w:val="390"/>
        </w:trPr>
        <w:tc>
          <w:tcPr>
            <w:tcW w:w="2056"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noProof/>
                <w:sz w:val="20"/>
                <w:szCs w:val="20"/>
              </w:rPr>
              <w:drawing>
                <wp:anchor distT="0" distB="0" distL="114300" distR="114300" simplePos="0" relativeHeight="251659264" behindDoc="0" locked="0" layoutInCell="1" allowOverlap="1" wp14:anchorId="63225F99" wp14:editId="38BA4D45">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F06FA4" w:rsidRPr="00F06FA4" w:rsidTr="00230551">
              <w:trPr>
                <w:trHeight w:val="390"/>
                <w:tblCellSpacing w:w="0" w:type="dxa"/>
              </w:trPr>
              <w:tc>
                <w:tcPr>
                  <w:tcW w:w="1840"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r>
          </w:tbl>
          <w:p w:rsidR="00F06FA4" w:rsidRPr="00F06FA4" w:rsidRDefault="00F06FA4" w:rsidP="00F06FA4">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r w:rsidRPr="00F06FA4">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b/>
                <w:bCs/>
                <w:sz w:val="20"/>
                <w:szCs w:val="20"/>
              </w:rPr>
            </w:pPr>
          </w:p>
        </w:tc>
      </w:tr>
      <w:tr w:rsidR="00F06FA4" w:rsidRPr="00F06FA4" w:rsidTr="00230551">
        <w:trPr>
          <w:trHeight w:val="390"/>
        </w:trPr>
        <w:tc>
          <w:tcPr>
            <w:tcW w:w="2056"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r w:rsidRPr="00F06FA4">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b/>
                <w:bCs/>
                <w:sz w:val="20"/>
                <w:szCs w:val="20"/>
              </w:rPr>
            </w:pPr>
          </w:p>
        </w:tc>
      </w:tr>
      <w:tr w:rsidR="00F06FA4" w:rsidRPr="00F06FA4" w:rsidTr="00230551">
        <w:trPr>
          <w:trHeight w:val="612"/>
        </w:trPr>
        <w:tc>
          <w:tcPr>
            <w:tcW w:w="2056"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b/>
                <w:bCs/>
                <w:sz w:val="20"/>
                <w:szCs w:val="20"/>
              </w:rPr>
            </w:pPr>
          </w:p>
        </w:tc>
      </w:tr>
      <w:tr w:rsidR="00F06FA4" w:rsidRPr="00F06FA4" w:rsidTr="00230551">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F06FA4" w:rsidRPr="00F06FA4" w:rsidRDefault="00F06FA4" w:rsidP="00F06FA4">
            <w:pPr>
              <w:spacing w:after="0"/>
              <w:jc w:val="center"/>
              <w:rPr>
                <w:rFonts w:ascii="Arial Black" w:eastAsia="Times New Roman" w:hAnsi="Arial Black"/>
                <w:smallCaps/>
                <w:sz w:val="20"/>
                <w:szCs w:val="20"/>
              </w:rPr>
            </w:pPr>
            <w:r w:rsidRPr="00F06FA4">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F06FA4" w:rsidRPr="00F06FA4" w:rsidRDefault="00F06FA4" w:rsidP="00F06FA4">
            <w:pPr>
              <w:spacing w:after="0"/>
              <w:jc w:val="center"/>
              <w:rPr>
                <w:rFonts w:ascii="Arial Black" w:eastAsia="Times New Roman" w:hAnsi="Arial Black"/>
                <w:smallCaps/>
                <w:sz w:val="20"/>
                <w:szCs w:val="20"/>
              </w:rPr>
            </w:pPr>
            <w:r w:rsidRPr="00F06FA4">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F06FA4" w:rsidRPr="00F06FA4" w:rsidRDefault="00F06FA4" w:rsidP="00F06FA4">
            <w:pPr>
              <w:spacing w:after="0"/>
              <w:jc w:val="center"/>
              <w:rPr>
                <w:rFonts w:ascii="Arial Black" w:eastAsia="Times New Roman" w:hAnsi="Arial Black"/>
                <w:smallCaps/>
                <w:sz w:val="20"/>
                <w:szCs w:val="20"/>
              </w:rPr>
            </w:pPr>
            <w:r w:rsidRPr="00F06FA4">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F06FA4" w:rsidRPr="00F06FA4" w:rsidRDefault="00F06FA4" w:rsidP="00F06FA4">
            <w:pPr>
              <w:spacing w:after="0"/>
              <w:jc w:val="center"/>
              <w:rPr>
                <w:rFonts w:ascii="Arial Black" w:eastAsia="Times New Roman" w:hAnsi="Arial Black"/>
                <w:smallCaps/>
                <w:sz w:val="20"/>
                <w:szCs w:val="20"/>
              </w:rPr>
            </w:pPr>
            <w:r w:rsidRPr="00F06FA4">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F06FA4" w:rsidRPr="00F06FA4" w:rsidRDefault="00F06FA4" w:rsidP="00F06FA4">
            <w:pPr>
              <w:spacing w:after="0"/>
              <w:jc w:val="center"/>
              <w:rPr>
                <w:rFonts w:ascii="Arial Black" w:eastAsia="Times New Roman" w:hAnsi="Arial Black"/>
                <w:smallCaps/>
                <w:sz w:val="20"/>
                <w:szCs w:val="20"/>
              </w:rPr>
            </w:pPr>
            <w:r w:rsidRPr="00F06FA4">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b/>
                <w:bCs/>
                <w:smallCaps/>
                <w:sz w:val="16"/>
                <w:szCs w:val="16"/>
              </w:rPr>
            </w:pPr>
            <w:r w:rsidRPr="00F06FA4">
              <w:rPr>
                <w:rFonts w:eastAsia="Times New Roman"/>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September 15, 2014</w:t>
            </w:r>
          </w:p>
        </w:tc>
      </w:tr>
      <w:tr w:rsidR="00F06FA4" w:rsidRPr="00F06FA4" w:rsidTr="00230551">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b/>
                <w:smallCaps/>
                <w:sz w:val="20"/>
                <w:szCs w:val="20"/>
              </w:rPr>
            </w:pPr>
            <w:r w:rsidRPr="00F06FA4">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b/>
                <w:bCs/>
                <w:smallCaps/>
                <w:sz w:val="16"/>
                <w:szCs w:val="16"/>
              </w:rPr>
            </w:pPr>
            <w:r w:rsidRPr="00F06FA4">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r>
              <w:rPr>
                <w:rFonts w:eastAsia="Times New Roman"/>
                <w:sz w:val="20"/>
                <w:szCs w:val="20"/>
              </w:rPr>
              <w:t>2014-225</w:t>
            </w:r>
            <w:bookmarkStart w:id="0" w:name="_GoBack"/>
            <w:bookmarkEnd w:id="0"/>
          </w:p>
        </w:tc>
        <w:tc>
          <w:tcPr>
            <w:tcW w:w="1391"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r>
      <w:tr w:rsidR="00F06FA4" w:rsidRPr="00F06FA4" w:rsidTr="00230551">
        <w:trPr>
          <w:trHeight w:val="350"/>
        </w:trPr>
        <w:tc>
          <w:tcPr>
            <w:tcW w:w="2056" w:type="dxa"/>
            <w:tcBorders>
              <w:top w:val="nil"/>
              <w:left w:val="single" w:sz="8" w:space="0" w:color="auto"/>
              <w:bottom w:val="nil"/>
              <w:right w:val="single" w:sz="8" w:space="0" w:color="auto"/>
            </w:tcBorders>
            <w:shd w:val="clear" w:color="auto" w:fill="auto"/>
            <w:noWrap/>
            <w:vAlign w:val="bottom"/>
          </w:tcPr>
          <w:p w:rsidR="00F06FA4" w:rsidRPr="00F06FA4" w:rsidRDefault="00F06FA4" w:rsidP="00F06FA4">
            <w:pPr>
              <w:spacing w:after="0"/>
              <w:rPr>
                <w:rFonts w:eastAsia="Times New Roman"/>
                <w:b/>
                <w:smallCaps/>
                <w:sz w:val="20"/>
                <w:szCs w:val="20"/>
              </w:rPr>
            </w:pPr>
            <w:r w:rsidRPr="00F06FA4">
              <w:rPr>
                <w:rFonts w:eastAsia="Times New Roman"/>
                <w:b/>
                <w:smallCaps/>
                <w:sz w:val="20"/>
                <w:szCs w:val="20"/>
              </w:rPr>
              <w:t>DORAN</w:t>
            </w:r>
          </w:p>
        </w:tc>
        <w:tc>
          <w:tcPr>
            <w:tcW w:w="676"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b/>
                <w:bCs/>
                <w:smallCaps/>
                <w:sz w:val="16"/>
                <w:szCs w:val="16"/>
              </w:rPr>
            </w:pPr>
            <w:r w:rsidRPr="00F06FA4">
              <w:rPr>
                <w:rFonts w:eastAsia="Times New Roman"/>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p>
        </w:tc>
      </w:tr>
      <w:tr w:rsidR="00F06FA4" w:rsidRPr="00F06FA4" w:rsidTr="00230551">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b/>
                <w:smallCaps/>
                <w:sz w:val="20"/>
                <w:szCs w:val="20"/>
              </w:rPr>
            </w:pPr>
            <w:r w:rsidRPr="00F06FA4">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391"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r>
      <w:tr w:rsidR="00F06FA4" w:rsidRPr="00F06FA4" w:rsidTr="00230551">
        <w:trPr>
          <w:trHeight w:val="350"/>
        </w:trPr>
        <w:tc>
          <w:tcPr>
            <w:tcW w:w="2056" w:type="dxa"/>
            <w:tcBorders>
              <w:top w:val="nil"/>
              <w:left w:val="single" w:sz="8" w:space="0" w:color="auto"/>
              <w:bottom w:val="nil"/>
              <w:right w:val="single" w:sz="8" w:space="0" w:color="auto"/>
            </w:tcBorders>
            <w:shd w:val="clear" w:color="auto" w:fill="auto"/>
            <w:noWrap/>
            <w:vAlign w:val="bottom"/>
          </w:tcPr>
          <w:p w:rsidR="00F06FA4" w:rsidRPr="00F06FA4" w:rsidRDefault="00F06FA4" w:rsidP="00F06FA4">
            <w:pPr>
              <w:spacing w:after="0"/>
              <w:rPr>
                <w:rFonts w:eastAsia="Times New Roman"/>
                <w:b/>
                <w:smallCaps/>
                <w:sz w:val="20"/>
                <w:szCs w:val="20"/>
              </w:rPr>
            </w:pPr>
            <w:r w:rsidRPr="00F06FA4">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b/>
                <w:bCs/>
                <w:smallCaps/>
                <w:sz w:val="16"/>
                <w:szCs w:val="16"/>
              </w:rPr>
            </w:pPr>
            <w:r w:rsidRPr="00F06FA4">
              <w:rPr>
                <w:rFonts w:eastAsia="Times New Roman"/>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p>
        </w:tc>
      </w:tr>
      <w:tr w:rsidR="00F06FA4" w:rsidRPr="00F06FA4" w:rsidTr="00230551">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b/>
                <w:smallCaps/>
                <w:sz w:val="20"/>
                <w:szCs w:val="20"/>
              </w:rPr>
            </w:pPr>
            <w:r w:rsidRPr="00F06FA4">
              <w:rPr>
                <w:rFonts w:eastAsia="Times New Roman"/>
                <w:b/>
                <w:smallCaps/>
                <w:sz w:val="20"/>
                <w:szCs w:val="20"/>
              </w:rPr>
              <w:t>JORDAN</w:t>
            </w:r>
          </w:p>
        </w:tc>
        <w:tc>
          <w:tcPr>
            <w:tcW w:w="676" w:type="dxa"/>
            <w:tcBorders>
              <w:top w:val="single" w:sz="4" w:space="0" w:color="auto"/>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391" w:type="dxa"/>
            <w:tcBorders>
              <w:top w:val="nil"/>
              <w:left w:val="nil"/>
              <w:bottom w:val="single" w:sz="4"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p>
        </w:tc>
      </w:tr>
      <w:tr w:rsidR="00F06FA4" w:rsidRPr="00F06FA4" w:rsidTr="00230551">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F06FA4" w:rsidRPr="00F06FA4" w:rsidRDefault="00F06FA4" w:rsidP="00F06FA4">
            <w:pPr>
              <w:spacing w:after="0"/>
              <w:rPr>
                <w:rFonts w:eastAsia="Times New Roman"/>
                <w:b/>
                <w:smallCaps/>
                <w:sz w:val="20"/>
                <w:szCs w:val="20"/>
              </w:rPr>
            </w:pPr>
            <w:r w:rsidRPr="00F06FA4">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F06FA4" w:rsidRPr="00F06FA4" w:rsidRDefault="00F06FA4" w:rsidP="00F06FA4">
            <w:pPr>
              <w:spacing w:after="0"/>
              <w:rPr>
                <w:rFonts w:eastAsia="Times New Roman"/>
                <w:sz w:val="20"/>
                <w:szCs w:val="20"/>
              </w:rPr>
            </w:pPr>
            <w:r w:rsidRPr="00F06FA4">
              <w:rPr>
                <w:rFonts w:eastAsia="Times New Roman"/>
                <w:sz w:val="20"/>
                <w:szCs w:val="20"/>
              </w:rPr>
              <w:t> </w:t>
            </w:r>
          </w:p>
        </w:tc>
        <w:tc>
          <w:tcPr>
            <w:tcW w:w="293"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F06FA4" w:rsidRPr="00F06FA4" w:rsidRDefault="00F06FA4" w:rsidP="00F06FA4">
            <w:pPr>
              <w:spacing w:after="0"/>
              <w:rPr>
                <w:rFonts w:eastAsia="Times New Roman"/>
                <w:sz w:val="20"/>
                <w:szCs w:val="20"/>
              </w:rPr>
            </w:pPr>
          </w:p>
        </w:tc>
      </w:tr>
    </w:tbl>
    <w:p w:rsidR="00F06FA4" w:rsidRDefault="00F06FA4" w:rsidP="00F06FA4">
      <w:pPr>
        <w:spacing w:after="0"/>
        <w:ind w:left="-630"/>
        <w:jc w:val="both"/>
        <w:rPr>
          <w:rFonts w:eastAsia="Times New Roman"/>
          <w:b/>
          <w:sz w:val="20"/>
          <w:szCs w:val="20"/>
        </w:rPr>
      </w:pPr>
    </w:p>
    <w:p w:rsidR="00F06FA4" w:rsidRPr="00F06FA4" w:rsidRDefault="00F06FA4" w:rsidP="00F06FA4">
      <w:pPr>
        <w:spacing w:after="0"/>
        <w:ind w:left="-630"/>
        <w:jc w:val="both"/>
        <w:rPr>
          <w:rFonts w:eastAsia="Times New Roman"/>
          <w:sz w:val="20"/>
          <w:szCs w:val="20"/>
        </w:rPr>
      </w:pPr>
      <w:r w:rsidRPr="00F06FA4">
        <w:rPr>
          <w:rFonts w:eastAsia="Times New Roman"/>
          <w:b/>
          <w:sz w:val="20"/>
          <w:szCs w:val="20"/>
        </w:rPr>
        <w:t>WHEREAS</w:t>
      </w:r>
      <w:r w:rsidRPr="00F06FA4">
        <w:rPr>
          <w:rFonts w:eastAsia="Times New Roman"/>
          <w:sz w:val="20"/>
          <w:szCs w:val="20"/>
        </w:rPr>
        <w:t xml:space="preserve">, the Mayor and Council of the Borough of Edgewater had adopted Resolution #2012-137 on April 16, 2012, which approved the settlement of a property tax appeal filed by Windsor at Mariner’s Tower, under Docket Numbers 010398-2009; 001720-2010; 003704-2011, and; </w:t>
      </w:r>
    </w:p>
    <w:p w:rsidR="00F06FA4" w:rsidRPr="00F06FA4" w:rsidRDefault="00F06FA4" w:rsidP="00F06FA4">
      <w:pPr>
        <w:spacing w:after="0"/>
        <w:ind w:left="-630"/>
        <w:jc w:val="both"/>
        <w:rPr>
          <w:rFonts w:eastAsia="Times New Roman"/>
          <w:sz w:val="20"/>
          <w:szCs w:val="20"/>
        </w:rPr>
      </w:pPr>
    </w:p>
    <w:p w:rsidR="00F06FA4" w:rsidRPr="00F06FA4" w:rsidRDefault="00F06FA4" w:rsidP="00F06FA4">
      <w:pPr>
        <w:spacing w:after="0"/>
        <w:ind w:left="-630"/>
        <w:jc w:val="both"/>
        <w:rPr>
          <w:rFonts w:eastAsia="Times New Roman"/>
          <w:sz w:val="20"/>
          <w:szCs w:val="20"/>
        </w:rPr>
      </w:pPr>
      <w:r w:rsidRPr="00F06FA4">
        <w:rPr>
          <w:rFonts w:eastAsia="Times New Roman"/>
          <w:b/>
          <w:sz w:val="20"/>
          <w:szCs w:val="20"/>
        </w:rPr>
        <w:t>WHEREAS</w:t>
      </w:r>
      <w:r w:rsidRPr="00F06FA4">
        <w:rPr>
          <w:rFonts w:eastAsia="Times New Roman"/>
          <w:sz w:val="20"/>
          <w:szCs w:val="20"/>
        </w:rPr>
        <w:t>, the aforesaid Resolution had settled the subject properties’ tax assessment for the 2009, 2010, 2011 and 2012 tax years, and;</w:t>
      </w:r>
    </w:p>
    <w:p w:rsidR="00F06FA4" w:rsidRPr="00F06FA4" w:rsidRDefault="00F06FA4" w:rsidP="00F06FA4">
      <w:pPr>
        <w:spacing w:after="0"/>
        <w:ind w:left="-630"/>
        <w:jc w:val="both"/>
        <w:rPr>
          <w:rFonts w:eastAsia="Times New Roman"/>
          <w:sz w:val="20"/>
          <w:szCs w:val="20"/>
        </w:rPr>
      </w:pPr>
    </w:p>
    <w:p w:rsidR="00F06FA4" w:rsidRPr="00F06FA4" w:rsidRDefault="00F06FA4" w:rsidP="00F06FA4">
      <w:pPr>
        <w:spacing w:after="0"/>
        <w:ind w:left="-630"/>
        <w:rPr>
          <w:rFonts w:eastAsia="Times New Roman"/>
          <w:sz w:val="20"/>
          <w:szCs w:val="20"/>
        </w:rPr>
      </w:pPr>
      <w:r w:rsidRPr="00F06FA4">
        <w:rPr>
          <w:rFonts w:eastAsia="Times New Roman"/>
          <w:b/>
          <w:sz w:val="20"/>
          <w:szCs w:val="20"/>
        </w:rPr>
        <w:t>WHEREAS</w:t>
      </w:r>
      <w:r w:rsidRPr="00F06FA4">
        <w:rPr>
          <w:rFonts w:eastAsia="Times New Roman"/>
          <w:sz w:val="20"/>
          <w:szCs w:val="20"/>
        </w:rPr>
        <w:t xml:space="preserve">, per the provisions of </w:t>
      </w:r>
      <w:r w:rsidRPr="00F06FA4">
        <w:rPr>
          <w:rFonts w:eastAsia="Times New Roman"/>
          <w:sz w:val="20"/>
          <w:szCs w:val="20"/>
          <w:u w:val="single"/>
        </w:rPr>
        <w:t>N.J.S.A.</w:t>
      </w:r>
      <w:r w:rsidRPr="00F06FA4">
        <w:rPr>
          <w:rFonts w:eastAsia="Times New Roman"/>
          <w:sz w:val="20"/>
          <w:szCs w:val="20"/>
        </w:rPr>
        <w:t xml:space="preserve"> 54:51A-8 (hereinafter the “Freeze Act”), the reduction authorized in the aforementioned Resolution for the 2012 tax year is deemed conclusive and binding upon the Borough for the two assessment years succeeding that tax year, provided that no Borough-wide revaluation or reassessment took place in the year in which Freeze Act relief is sought, and;</w:t>
      </w:r>
    </w:p>
    <w:p w:rsidR="00F06FA4" w:rsidRPr="00F06FA4" w:rsidRDefault="00F06FA4" w:rsidP="00F06FA4">
      <w:pPr>
        <w:spacing w:after="0"/>
        <w:ind w:left="-630"/>
        <w:rPr>
          <w:rFonts w:eastAsia="Times New Roman"/>
          <w:sz w:val="20"/>
          <w:szCs w:val="20"/>
        </w:rPr>
      </w:pPr>
    </w:p>
    <w:p w:rsidR="00F06FA4" w:rsidRPr="00F06FA4" w:rsidRDefault="00F06FA4" w:rsidP="00F06FA4">
      <w:pPr>
        <w:spacing w:after="0"/>
        <w:ind w:left="-630"/>
        <w:rPr>
          <w:rFonts w:eastAsia="Times New Roman"/>
          <w:sz w:val="20"/>
          <w:szCs w:val="20"/>
        </w:rPr>
      </w:pPr>
      <w:r w:rsidRPr="00F06FA4">
        <w:rPr>
          <w:rFonts w:eastAsia="Times New Roman"/>
          <w:b/>
          <w:sz w:val="20"/>
          <w:szCs w:val="20"/>
        </w:rPr>
        <w:t>WHEREAS</w:t>
      </w:r>
      <w:r w:rsidRPr="00F06FA4">
        <w:rPr>
          <w:rFonts w:eastAsia="Times New Roman"/>
          <w:sz w:val="20"/>
          <w:szCs w:val="20"/>
        </w:rPr>
        <w:t>, the taxpayer has requested that Judgment be entered carrying forward the 2012 assessment reduction agreed upon in Resolution #2012-137 into the 2013 tax year, which is permitted per the provisions of the Freeze Act, and;</w:t>
      </w:r>
    </w:p>
    <w:p w:rsidR="00F06FA4" w:rsidRPr="00F06FA4" w:rsidRDefault="00F06FA4" w:rsidP="00F06FA4">
      <w:pPr>
        <w:spacing w:after="0"/>
        <w:ind w:left="-630"/>
        <w:rPr>
          <w:rFonts w:eastAsia="Times New Roman"/>
          <w:sz w:val="20"/>
          <w:szCs w:val="20"/>
        </w:rPr>
      </w:pPr>
    </w:p>
    <w:p w:rsidR="00F06FA4" w:rsidRPr="00F06FA4" w:rsidRDefault="00F06FA4" w:rsidP="00F06FA4">
      <w:pPr>
        <w:spacing w:after="0"/>
        <w:ind w:left="-630"/>
        <w:rPr>
          <w:rFonts w:eastAsia="Times New Roman"/>
          <w:sz w:val="20"/>
          <w:szCs w:val="20"/>
        </w:rPr>
      </w:pPr>
      <w:r w:rsidRPr="00F06FA4">
        <w:rPr>
          <w:rFonts w:eastAsia="Times New Roman"/>
          <w:b/>
          <w:sz w:val="20"/>
          <w:szCs w:val="20"/>
        </w:rPr>
        <w:t>WHEREAS</w:t>
      </w:r>
      <w:r w:rsidRPr="00F06FA4">
        <w:rPr>
          <w:rFonts w:eastAsia="Times New Roman"/>
          <w:sz w:val="20"/>
          <w:szCs w:val="20"/>
        </w:rPr>
        <w:t>, a copy of the taxpayer’s request is attached hereto as Exhibit “A”, and;</w:t>
      </w:r>
    </w:p>
    <w:p w:rsidR="00F06FA4" w:rsidRPr="00F06FA4" w:rsidRDefault="00F06FA4" w:rsidP="00F06FA4">
      <w:pPr>
        <w:spacing w:after="0"/>
        <w:ind w:left="-630"/>
        <w:rPr>
          <w:rFonts w:eastAsia="Times New Roman"/>
          <w:sz w:val="20"/>
          <w:szCs w:val="20"/>
        </w:rPr>
      </w:pPr>
    </w:p>
    <w:p w:rsidR="00F06FA4" w:rsidRPr="00F06FA4" w:rsidRDefault="00F06FA4" w:rsidP="00F06FA4">
      <w:pPr>
        <w:spacing w:after="0"/>
        <w:ind w:left="-630"/>
        <w:rPr>
          <w:rFonts w:eastAsia="Times New Roman"/>
          <w:sz w:val="20"/>
          <w:szCs w:val="20"/>
        </w:rPr>
      </w:pPr>
      <w:r w:rsidRPr="00F06FA4">
        <w:rPr>
          <w:rFonts w:eastAsia="Times New Roman"/>
          <w:b/>
          <w:sz w:val="20"/>
          <w:szCs w:val="20"/>
        </w:rPr>
        <w:t>WHEREAS</w:t>
      </w:r>
      <w:r w:rsidRPr="00F06FA4">
        <w:rPr>
          <w:rFonts w:eastAsia="Times New Roman"/>
          <w:sz w:val="20"/>
          <w:szCs w:val="20"/>
        </w:rPr>
        <w:t xml:space="preserve">, the aforesaid request has been deemed to be in accordance with the provisions of </w:t>
      </w:r>
      <w:r w:rsidRPr="00F06FA4">
        <w:rPr>
          <w:rFonts w:eastAsia="Times New Roman"/>
          <w:sz w:val="20"/>
          <w:szCs w:val="20"/>
          <w:u w:val="single"/>
        </w:rPr>
        <w:t>N.J.S.A.</w:t>
      </w:r>
      <w:r w:rsidRPr="00F06FA4">
        <w:rPr>
          <w:rFonts w:eastAsia="Times New Roman"/>
          <w:sz w:val="20"/>
          <w:szCs w:val="20"/>
        </w:rPr>
        <w:t xml:space="preserve"> 54:51A-8, and therefore should be approved.</w:t>
      </w:r>
    </w:p>
    <w:p w:rsidR="00F06FA4" w:rsidRPr="00F06FA4" w:rsidRDefault="00F06FA4" w:rsidP="00F06FA4">
      <w:pPr>
        <w:spacing w:after="0"/>
        <w:ind w:left="-630"/>
        <w:rPr>
          <w:rFonts w:eastAsia="Times New Roman"/>
          <w:sz w:val="20"/>
          <w:szCs w:val="20"/>
        </w:rPr>
      </w:pPr>
    </w:p>
    <w:p w:rsidR="00F06FA4" w:rsidRPr="00F06FA4" w:rsidRDefault="00F06FA4" w:rsidP="00F06FA4">
      <w:pPr>
        <w:spacing w:after="0"/>
        <w:ind w:left="-630"/>
        <w:rPr>
          <w:rFonts w:eastAsia="Times New Roman"/>
          <w:sz w:val="20"/>
          <w:szCs w:val="20"/>
        </w:rPr>
      </w:pPr>
      <w:r w:rsidRPr="00F06FA4">
        <w:rPr>
          <w:rFonts w:eastAsia="Times New Roman"/>
          <w:b/>
          <w:sz w:val="20"/>
          <w:szCs w:val="20"/>
        </w:rPr>
        <w:t>NOW, THEREFORE, BE IT RESOLVED</w:t>
      </w:r>
      <w:r w:rsidRPr="00F06FA4">
        <w:rPr>
          <w:rFonts w:eastAsia="Times New Roman"/>
          <w:sz w:val="20"/>
          <w:szCs w:val="20"/>
        </w:rPr>
        <w:t xml:space="preserve"> by the Mayor and Council of the Borough of Edgewater, that the stipulated assessment for the 2012 tax year for the  property located at Block 46 Lot 3.01 shall be carried forward into the 2013 tax year, per the provisions of </w:t>
      </w:r>
      <w:r w:rsidRPr="00F06FA4">
        <w:rPr>
          <w:rFonts w:eastAsia="Times New Roman"/>
          <w:sz w:val="20"/>
          <w:szCs w:val="20"/>
          <w:u w:val="single"/>
        </w:rPr>
        <w:t>N.J.S.A.</w:t>
      </w:r>
      <w:r w:rsidRPr="00F06FA4">
        <w:rPr>
          <w:rFonts w:eastAsia="Times New Roman"/>
          <w:sz w:val="20"/>
          <w:szCs w:val="20"/>
        </w:rPr>
        <w:t xml:space="preserve"> 54:51A-8, and; </w:t>
      </w:r>
    </w:p>
    <w:p w:rsidR="00F06FA4" w:rsidRPr="00F06FA4" w:rsidRDefault="00F06FA4" w:rsidP="00F06FA4">
      <w:pPr>
        <w:spacing w:after="0"/>
        <w:ind w:left="-630"/>
        <w:rPr>
          <w:rFonts w:eastAsia="Times New Roman"/>
          <w:b/>
          <w:sz w:val="20"/>
          <w:szCs w:val="20"/>
        </w:rPr>
      </w:pPr>
    </w:p>
    <w:p w:rsidR="00F06FA4" w:rsidRPr="00F06FA4" w:rsidRDefault="00F06FA4" w:rsidP="00F06FA4">
      <w:pPr>
        <w:spacing w:after="0"/>
        <w:ind w:left="-630"/>
        <w:rPr>
          <w:rFonts w:eastAsia="Times New Roman"/>
          <w:sz w:val="20"/>
          <w:szCs w:val="20"/>
        </w:rPr>
      </w:pPr>
      <w:r w:rsidRPr="00F06FA4">
        <w:rPr>
          <w:rFonts w:eastAsia="Times New Roman"/>
          <w:b/>
          <w:sz w:val="20"/>
          <w:szCs w:val="20"/>
        </w:rPr>
        <w:t>BE IT FURTHER RESOLVED</w:t>
      </w:r>
      <w:r w:rsidRPr="00F06FA4">
        <w:rPr>
          <w:rFonts w:eastAsia="Times New Roman"/>
          <w:sz w:val="20"/>
          <w:szCs w:val="20"/>
        </w:rPr>
        <w:t>, that with respect to same, the Mayor, Borough Administrator, Borough Attorney and/or any other appropriate Borough official is hereby authorized to perform any act necessary to effectuate the purposes set forth in this Resolution.</w:t>
      </w:r>
    </w:p>
    <w:p w:rsidR="00F06FA4" w:rsidRPr="00F06FA4" w:rsidRDefault="00F06FA4" w:rsidP="00F06FA4">
      <w:pPr>
        <w:spacing w:after="0"/>
        <w:ind w:left="-630"/>
        <w:jc w:val="both"/>
        <w:rPr>
          <w:rFonts w:eastAsia="Times New Roman"/>
          <w:sz w:val="20"/>
          <w:szCs w:val="20"/>
        </w:rPr>
      </w:pPr>
    </w:p>
    <w:p w:rsidR="00F06FA4" w:rsidRPr="00F06FA4" w:rsidRDefault="00F06FA4" w:rsidP="00F06FA4">
      <w:pPr>
        <w:widowControl w:val="0"/>
        <w:tabs>
          <w:tab w:val="left" w:pos="368"/>
        </w:tabs>
        <w:autoSpaceDE w:val="0"/>
        <w:autoSpaceDN w:val="0"/>
        <w:adjustRightInd w:val="0"/>
        <w:spacing w:after="0" w:line="277" w:lineRule="exact"/>
        <w:ind w:left="-630"/>
        <w:rPr>
          <w:rFonts w:eastAsia="Times New Roman"/>
          <w:sz w:val="22"/>
          <w:szCs w:val="22"/>
        </w:rPr>
      </w:pPr>
      <w:r w:rsidRPr="00F06FA4">
        <w:rPr>
          <w:rFonts w:eastAsia="Times New Roman"/>
          <w:sz w:val="22"/>
          <w:szCs w:val="22"/>
        </w:rPr>
        <w:t>I hereby certify that the above resolution was adopted by the Mayor and Council on September 15, 2014.</w:t>
      </w:r>
    </w:p>
    <w:p w:rsidR="00F06FA4" w:rsidRPr="00F06FA4" w:rsidRDefault="00F06FA4" w:rsidP="00F06FA4">
      <w:pPr>
        <w:widowControl w:val="0"/>
        <w:tabs>
          <w:tab w:val="left" w:pos="3923"/>
        </w:tabs>
        <w:autoSpaceDE w:val="0"/>
        <w:autoSpaceDN w:val="0"/>
        <w:adjustRightInd w:val="0"/>
        <w:spacing w:after="0"/>
        <w:ind w:left="-630"/>
        <w:rPr>
          <w:rFonts w:eastAsia="Times New Roman"/>
          <w:sz w:val="22"/>
          <w:szCs w:val="22"/>
        </w:rPr>
      </w:pPr>
      <w:r w:rsidRPr="00F06FA4">
        <w:rPr>
          <w:rFonts w:eastAsia="Times New Roman"/>
          <w:sz w:val="22"/>
          <w:szCs w:val="22"/>
        </w:rPr>
        <w:tab/>
      </w:r>
      <w:r w:rsidRPr="00F06FA4">
        <w:rPr>
          <w:rFonts w:eastAsia="Times New Roman"/>
          <w:sz w:val="22"/>
          <w:szCs w:val="22"/>
        </w:rPr>
        <w:tab/>
      </w:r>
      <w:r w:rsidRPr="00F06FA4">
        <w:rPr>
          <w:rFonts w:eastAsia="Times New Roman"/>
          <w:sz w:val="22"/>
          <w:szCs w:val="22"/>
        </w:rPr>
        <w:tab/>
      </w:r>
      <w:r w:rsidRPr="00F06FA4">
        <w:rPr>
          <w:rFonts w:eastAsia="Times New Roman"/>
          <w:sz w:val="22"/>
          <w:szCs w:val="22"/>
        </w:rPr>
        <w:tab/>
        <w:t>______________________________________</w:t>
      </w:r>
    </w:p>
    <w:p w:rsidR="00F06FA4" w:rsidRPr="00F06FA4" w:rsidRDefault="00F06FA4" w:rsidP="00F06FA4">
      <w:pPr>
        <w:widowControl w:val="0"/>
        <w:tabs>
          <w:tab w:val="left" w:pos="3923"/>
        </w:tabs>
        <w:autoSpaceDE w:val="0"/>
        <w:autoSpaceDN w:val="0"/>
        <w:adjustRightInd w:val="0"/>
        <w:spacing w:after="0"/>
        <w:ind w:left="-630"/>
        <w:rPr>
          <w:rFonts w:eastAsia="Times New Roman"/>
          <w:sz w:val="22"/>
          <w:szCs w:val="22"/>
        </w:rPr>
      </w:pPr>
      <w:r w:rsidRPr="00F06FA4">
        <w:rPr>
          <w:rFonts w:eastAsia="Times New Roman"/>
          <w:sz w:val="22"/>
          <w:szCs w:val="22"/>
        </w:rPr>
        <w:tab/>
        <w:t>BARBARA RAE, RMC, CMC</w:t>
      </w:r>
    </w:p>
    <w:p w:rsidR="00F06FA4" w:rsidRPr="00F06FA4" w:rsidRDefault="00F06FA4" w:rsidP="00F06FA4">
      <w:pPr>
        <w:widowControl w:val="0"/>
        <w:tabs>
          <w:tab w:val="left" w:pos="3923"/>
        </w:tabs>
        <w:autoSpaceDE w:val="0"/>
        <w:autoSpaceDN w:val="0"/>
        <w:adjustRightInd w:val="0"/>
        <w:spacing w:after="0"/>
        <w:ind w:left="-630"/>
        <w:rPr>
          <w:rFonts w:eastAsia="Times New Roman"/>
          <w:b/>
          <w:sz w:val="22"/>
          <w:szCs w:val="22"/>
        </w:rPr>
      </w:pPr>
      <w:r w:rsidRPr="00F06FA4">
        <w:rPr>
          <w:rFonts w:eastAsia="Times New Roman"/>
          <w:sz w:val="22"/>
          <w:szCs w:val="22"/>
        </w:rPr>
        <w:tab/>
        <w:t>Borough Clerk</w:t>
      </w:r>
    </w:p>
    <w:sectPr w:rsidR="00F06FA4" w:rsidRPr="00F06FA4" w:rsidSect="00ED400D">
      <w:footerReference w:type="defaul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9B" w:rsidRDefault="00F06FA4">
    <w:pPr>
      <w:pStyle w:val="Footer"/>
      <w:jc w:val="center"/>
    </w:pPr>
    <w:r>
      <w:fldChar w:fldCharType="begin"/>
    </w:r>
    <w:r>
      <w:instrText xml:space="preserve"> PAGE   \* MERGEFORMAT </w:instrText>
    </w:r>
    <w:r>
      <w:fldChar w:fldCharType="separate"/>
    </w:r>
    <w:r>
      <w:rPr>
        <w:noProof/>
      </w:rPr>
      <w:t>2</w:t>
    </w:r>
    <w:r>
      <w:fldChar w:fldCharType="end"/>
    </w:r>
  </w:p>
  <w:p w:rsidR="0059629B" w:rsidRDefault="00F06FA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A4"/>
    <w:rsid w:val="001A525E"/>
    <w:rsid w:val="006C191C"/>
    <w:rsid w:val="00790718"/>
    <w:rsid w:val="00A8507A"/>
    <w:rsid w:val="00F0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6FA4"/>
    <w:pPr>
      <w:tabs>
        <w:tab w:val="center" w:pos="4680"/>
        <w:tab w:val="right" w:pos="9360"/>
      </w:tabs>
      <w:spacing w:after="0"/>
    </w:pPr>
    <w:rPr>
      <w:rFonts w:ascii="Times New Roman" w:eastAsia="Times New Roman" w:hAnsi="Times New Roman" w:cs="Times New Roman"/>
    </w:rPr>
  </w:style>
  <w:style w:type="character" w:customStyle="1" w:styleId="FooterChar">
    <w:name w:val="Footer Char"/>
    <w:basedOn w:val="DefaultParagraphFont"/>
    <w:link w:val="Footer"/>
    <w:uiPriority w:val="99"/>
    <w:rsid w:val="00F06FA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6FA4"/>
    <w:pPr>
      <w:tabs>
        <w:tab w:val="center" w:pos="4680"/>
        <w:tab w:val="right" w:pos="9360"/>
      </w:tabs>
      <w:spacing w:after="0"/>
    </w:pPr>
    <w:rPr>
      <w:rFonts w:ascii="Times New Roman" w:eastAsia="Times New Roman" w:hAnsi="Times New Roman" w:cs="Times New Roman"/>
    </w:rPr>
  </w:style>
  <w:style w:type="character" w:customStyle="1" w:styleId="FooterChar">
    <w:name w:val="Footer Char"/>
    <w:basedOn w:val="DefaultParagraphFont"/>
    <w:link w:val="Footer"/>
    <w:uiPriority w:val="99"/>
    <w:rsid w:val="00F06F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2014-09-10T19:17:00Z</dcterms:created>
  <dcterms:modified xsi:type="dcterms:W3CDTF">2014-09-10T19:26:00Z</dcterms:modified>
</cp:coreProperties>
</file>