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108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1F5359" w:rsidRPr="001F5359" w:rsidTr="00477522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61E2164" wp14:editId="2CF3F3D6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1F5359" w:rsidRPr="001F5359" w:rsidTr="00477522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F5359" w:rsidRPr="001F5359" w:rsidRDefault="001F5359" w:rsidP="001F5359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  <w:r w:rsidRPr="001F5359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5359" w:rsidRPr="001F5359" w:rsidTr="00477522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  <w:r w:rsidRPr="001F5359"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5359" w:rsidRPr="001F5359" w:rsidTr="00477522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F5359" w:rsidRPr="001F5359" w:rsidTr="00477522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F5359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F5359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F5359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F5359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1F5359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F535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6042DF">
            <w:pPr>
              <w:spacing w:after="0"/>
              <w:rPr>
                <w:rFonts w:eastAsia="Times New Roman"/>
                <w:sz w:val="18"/>
                <w:szCs w:val="18"/>
              </w:rPr>
            </w:pPr>
            <w:r w:rsidRPr="001F5359">
              <w:rPr>
                <w:rFonts w:eastAsia="Times New Roman"/>
                <w:sz w:val="18"/>
                <w:szCs w:val="18"/>
              </w:rPr>
              <w:t xml:space="preserve">January </w:t>
            </w:r>
            <w:r w:rsidR="006042DF">
              <w:rPr>
                <w:rFonts w:eastAsia="Times New Roman"/>
                <w:sz w:val="18"/>
                <w:szCs w:val="18"/>
              </w:rPr>
              <w:t>3</w:t>
            </w:r>
            <w:r w:rsidRPr="001F5359">
              <w:rPr>
                <w:rFonts w:eastAsia="Times New Roman"/>
                <w:sz w:val="18"/>
                <w:szCs w:val="18"/>
              </w:rPr>
              <w:t xml:space="preserve">, </w:t>
            </w:r>
            <w:r>
              <w:rPr>
                <w:rFonts w:eastAsia="Times New Roman"/>
                <w:sz w:val="18"/>
                <w:szCs w:val="18"/>
              </w:rPr>
              <w:t>2014</w:t>
            </w:r>
          </w:p>
        </w:tc>
      </w:tr>
      <w:tr w:rsidR="001F5359" w:rsidRPr="001F5359" w:rsidTr="00477522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  <w:r w:rsidRPr="001F5359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F535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6B3A6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2014</w:t>
            </w:r>
            <w:r w:rsidRPr="001F5359">
              <w:rPr>
                <w:rFonts w:eastAsia="Times New Roman"/>
                <w:sz w:val="20"/>
                <w:szCs w:val="20"/>
              </w:rPr>
              <w:t>-02</w:t>
            </w:r>
            <w:r w:rsidR="006B3A6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F5359" w:rsidRPr="001F5359" w:rsidTr="00477522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  <w:r w:rsidRPr="001F5359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DORAN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F535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F5359" w:rsidRPr="001F5359" w:rsidTr="00477522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  <w:r w:rsidRPr="001F5359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F5359" w:rsidRPr="001F5359" w:rsidTr="00477522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  <w:r w:rsidRPr="001F5359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1F535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F5359" w:rsidRPr="001F5359" w:rsidTr="00477522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Default="001F5359" w:rsidP="001F5359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</w:p>
          <w:p w:rsidR="001F5359" w:rsidRPr="001F5359" w:rsidRDefault="001F5359" w:rsidP="001F5359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JORDAN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1F5359" w:rsidRPr="001F5359" w:rsidTr="00477522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</w:pPr>
            <w:r w:rsidRPr="001F5359">
              <w:rPr>
                <w:rFonts w:ascii="Times New Roman" w:eastAsia="Times New Roman" w:hAnsi="Times New Roman" w:cs="Times New Roman"/>
                <w:b/>
                <w:smallCaps/>
                <w:sz w:val="22"/>
                <w:szCs w:val="22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1F535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5359" w:rsidRPr="001F5359" w:rsidRDefault="001F5359" w:rsidP="001F5359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F5359">
        <w:rPr>
          <w:rFonts w:ascii="Times New Roman" w:eastAsia="Times New Roman" w:hAnsi="Times New Roman" w:cs="Times New Roman"/>
          <w:b/>
          <w:bCs/>
          <w:sz w:val="22"/>
          <w:szCs w:val="22"/>
        </w:rPr>
        <w:t>BOROUGH OF EDGEWATER</w:t>
      </w:r>
    </w:p>
    <w:p w:rsidR="001F5359" w:rsidRPr="001F5359" w:rsidRDefault="001F5359" w:rsidP="001F535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1F5359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TEMPORARY BUDGET </w:t>
      </w:r>
    </w:p>
    <w:p w:rsidR="001F5359" w:rsidRPr="001F5359" w:rsidRDefault="001F5359" w:rsidP="001F5359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1F5359" w:rsidRPr="001F5359" w:rsidRDefault="001F5359" w:rsidP="001F5359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</w:rPr>
      </w:pPr>
    </w:p>
    <w:p w:rsidR="001F5359" w:rsidRPr="001F5359" w:rsidRDefault="001F5359" w:rsidP="001F5359">
      <w:pPr>
        <w:keepNext/>
        <w:spacing w:after="0"/>
        <w:outlineLvl w:val="0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1F5359">
        <w:rPr>
          <w:rFonts w:ascii="Times New Roman" w:eastAsia="Times New Roman" w:hAnsi="Times New Roman" w:cs="Times New Roman"/>
          <w:b/>
          <w:bCs/>
        </w:rPr>
        <w:t>WHEREAS,</w:t>
      </w:r>
      <w:r w:rsidRPr="001F5359">
        <w:rPr>
          <w:rFonts w:ascii="Times New Roman" w:eastAsia="Times New Roman" w:hAnsi="Times New Roman" w:cs="Times New Roman"/>
          <w:bCs/>
        </w:rPr>
        <w:t xml:space="preserve"> N.J.S. 40A:4-19 provides that where any contract, commitment or payments are to be made prior to the final adoption of the </w:t>
      </w:r>
      <w:r>
        <w:rPr>
          <w:rFonts w:ascii="Times New Roman" w:eastAsia="Times New Roman" w:hAnsi="Times New Roman" w:cs="Times New Roman"/>
          <w:bCs/>
        </w:rPr>
        <w:t>2014</w:t>
      </w:r>
      <w:r w:rsidRPr="001F5359">
        <w:rPr>
          <w:rFonts w:ascii="Times New Roman" w:eastAsia="Times New Roman" w:hAnsi="Times New Roman" w:cs="Times New Roman"/>
          <w:bCs/>
        </w:rPr>
        <w:t xml:space="preserve"> Budget, temporary appropriations should be made for the purpose and amounts required in the manner and time therein provided; and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b/>
          <w:bCs/>
          <w:sz w:val="20"/>
          <w:szCs w:val="20"/>
        </w:rPr>
        <w:t>WHEREAS,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the date of this Resolution is within the first thirty days of January, </w:t>
      </w:r>
      <w:r>
        <w:rPr>
          <w:rFonts w:ascii="Times New Roman" w:eastAsia="Times New Roman" w:hAnsi="Times New Roman" w:cs="Times New Roman"/>
          <w:sz w:val="20"/>
          <w:szCs w:val="20"/>
        </w:rPr>
        <w:t>2014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>; and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b/>
          <w:bCs/>
          <w:sz w:val="20"/>
          <w:szCs w:val="20"/>
        </w:rPr>
        <w:t>WHEREAS,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the total appropriations in the 201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Budget, exclusive of any appropriations made for interest </w:t>
      </w:r>
      <w:proofErr w:type="gramStart"/>
      <w:r w:rsidRPr="001F5359">
        <w:rPr>
          <w:rFonts w:ascii="Times New Roman" w:eastAsia="Times New Roman" w:hAnsi="Times New Roman" w:cs="Times New Roman"/>
          <w:sz w:val="20"/>
          <w:szCs w:val="20"/>
        </w:rPr>
        <w:t>and</w:t>
      </w:r>
      <w:proofErr w:type="gramEnd"/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debt redemption charges, capital improvement fund and public assistance, is the sum of $21,624,033; and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b/>
          <w:bCs/>
          <w:sz w:val="20"/>
          <w:szCs w:val="20"/>
        </w:rPr>
        <w:t>WHEREAS,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26.25% of the total appropriations in the 201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Budget, exclusive of any appropriation made for interest and debt redemption charges, capital improvement fund and public assistance in said 201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Budget is the sum of  $5,</w:t>
      </w:r>
      <w:r>
        <w:rPr>
          <w:rFonts w:ascii="Times New Roman" w:eastAsia="Times New Roman" w:hAnsi="Times New Roman" w:cs="Times New Roman"/>
          <w:sz w:val="20"/>
          <w:szCs w:val="20"/>
        </w:rPr>
        <w:t>860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120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>.00; and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b/>
          <w:bCs/>
          <w:sz w:val="20"/>
          <w:szCs w:val="20"/>
        </w:rPr>
        <w:t>NOW, THEREFORE, BE IT RESOLVED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that the following appropriations be made and that a certified copy of this Resolution be transmitted to the Chief Financial Officer for his records: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keepNext/>
        <w:spacing w:after="0"/>
        <w:jc w:val="both"/>
        <w:outlineLvl w:val="1"/>
        <w:rPr>
          <w:rFonts w:ascii="Times New Roman" w:eastAsia="Times New Roman" w:hAnsi="Times New Roman" w:cs="Times New Roman"/>
        </w:rPr>
      </w:pPr>
      <w:r w:rsidRPr="001F5359">
        <w:rPr>
          <w:rFonts w:ascii="Times New Roman" w:eastAsia="Times New Roman" w:hAnsi="Times New Roman" w:cs="Times New Roman"/>
          <w:b/>
          <w:bCs/>
        </w:rPr>
        <w:t>General Government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1F5359">
        <w:rPr>
          <w:rFonts w:ascii="Times New Roman" w:eastAsia="Times New Roman" w:hAnsi="Times New Roman" w:cs="Times New Roman"/>
          <w:sz w:val="20"/>
          <w:szCs w:val="20"/>
        </w:rPr>
        <w:t>Adm</w:t>
      </w:r>
      <w:proofErr w:type="spellEnd"/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&amp; Executive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and Wages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>$60,000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50,000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F5359">
        <w:rPr>
          <w:rFonts w:ascii="Times New Roman" w:eastAsia="Times New Roman" w:hAnsi="Times New Roman" w:cs="Times New Roman"/>
          <w:sz w:val="20"/>
          <w:szCs w:val="20"/>
        </w:rPr>
        <w:t>Mayor &amp;</w:t>
      </w:r>
      <w:proofErr w:type="gramEnd"/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Council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6,000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Elections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500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                                                             500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Financial Administration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Audit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5,000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15,000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Assessment of Taxes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14,000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Tax Consultant Legal Fees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7,500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3,000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Collection of Taxes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26,000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4,000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Legal Services &amp; Costs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12,500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7,500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Municipal Court 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23,000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2,000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Engineering Services &amp; </w:t>
      </w:r>
      <w:proofErr w:type="spellStart"/>
      <w:r w:rsidRPr="001F5359">
        <w:rPr>
          <w:rFonts w:ascii="Times New Roman" w:eastAsia="Times New Roman" w:hAnsi="Times New Roman" w:cs="Times New Roman"/>
          <w:sz w:val="20"/>
          <w:szCs w:val="20"/>
        </w:rPr>
        <w:t>Const</w:t>
      </w:r>
      <w:proofErr w:type="spellEnd"/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Miscellaneous Other Expenses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10,000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1F5359">
            <w:rPr>
              <w:rFonts w:ascii="Times New Roman" w:eastAsia="Times New Roman" w:hAnsi="Times New Roman" w:cs="Times New Roman"/>
              <w:sz w:val="20"/>
              <w:szCs w:val="20"/>
            </w:rPr>
            <w:t>Public</w:t>
          </w:r>
        </w:smartTag>
        <w:r w:rsidRPr="001F5359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1F5359">
            <w:rPr>
              <w:rFonts w:ascii="Times New Roman" w:eastAsia="Times New Roman" w:hAnsi="Times New Roman" w:cs="Times New Roman"/>
              <w:sz w:val="20"/>
              <w:szCs w:val="20"/>
            </w:rPr>
            <w:t>Buildings</w:t>
          </w:r>
        </w:smartTag>
      </w:smartTag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&amp; Grounds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25,000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Unemployment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1,000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lastRenderedPageBreak/>
        <w:t>Contribution to Social Security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>106,000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Rent Leveling Board S/W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1,500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Rent Leveling O/E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  500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Other Insurance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300,000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Group Insurance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921,617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Planning Board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3,000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6,000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Bd. of Adjustment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2,000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Bd. of Adjustment O/E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1,000</w:t>
      </w:r>
    </w:p>
    <w:p w:rsidR="001F5359" w:rsidRPr="001F5359" w:rsidRDefault="001F5359" w:rsidP="001F5359">
      <w:pPr>
        <w:keepNext/>
        <w:spacing w:after="0"/>
        <w:outlineLvl w:val="2"/>
        <w:rPr>
          <w:rFonts w:ascii="Times New Roman" w:eastAsia="Times New Roman" w:hAnsi="Times New Roman" w:cs="Times New Roman"/>
          <w:b/>
          <w:bCs/>
        </w:rPr>
      </w:pPr>
    </w:p>
    <w:p w:rsidR="001F5359" w:rsidRPr="001F5359" w:rsidRDefault="001F5359" w:rsidP="001F5359">
      <w:pPr>
        <w:keepNext/>
        <w:spacing w:after="0"/>
        <w:outlineLvl w:val="2"/>
        <w:rPr>
          <w:rFonts w:ascii="Times New Roman" w:eastAsia="Times New Roman" w:hAnsi="Times New Roman" w:cs="Times New Roman"/>
          <w:b/>
          <w:bCs/>
        </w:rPr>
      </w:pPr>
      <w:r w:rsidRPr="001F5359">
        <w:rPr>
          <w:rFonts w:ascii="Times New Roman" w:eastAsia="Times New Roman" w:hAnsi="Times New Roman" w:cs="Times New Roman"/>
          <w:b/>
          <w:bCs/>
        </w:rPr>
        <w:t>Public Safety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Fire Department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350,000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50,000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LOSAP Contributions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>25,000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Fire Hydrant Service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15,000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Volunteer First Aid Squad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                                                   20,000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                                                      11,000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Fire Prevention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                                                        5,000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Police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                                              2,161,797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                                                      28,000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Emergency Management                                         1,000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Auto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15,000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Construction Code Official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                                                  40,000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                                                       5,000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Housing Inspector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                                                  11,000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                                                          500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Electrical Inspection Contractual                                1,000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keepNext/>
        <w:spacing w:after="0"/>
        <w:outlineLvl w:val="2"/>
        <w:rPr>
          <w:rFonts w:ascii="Times New Roman" w:eastAsia="Times New Roman" w:hAnsi="Times New Roman" w:cs="Times New Roman"/>
          <w:b/>
          <w:bCs/>
        </w:rPr>
      </w:pPr>
      <w:r w:rsidRPr="001F5359">
        <w:rPr>
          <w:rFonts w:ascii="Times New Roman" w:eastAsia="Times New Roman" w:hAnsi="Times New Roman" w:cs="Times New Roman"/>
          <w:b/>
          <w:bCs/>
        </w:rPr>
        <w:t>Streets &amp; Roads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Road Repairs &amp; Maintenance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                                               275,000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                                                    25,000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Snow Removal                                                     10,000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Street Lighting                                                     25,000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b/>
          <w:sz w:val="20"/>
          <w:szCs w:val="20"/>
        </w:rPr>
        <w:t>Bergen County Utilities</w:t>
      </w:r>
      <w:r w:rsidRPr="001F535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583,812</w:t>
      </w:r>
    </w:p>
    <w:p w:rsidR="001F5359" w:rsidRPr="001F5359" w:rsidRDefault="001F5359" w:rsidP="001F5359">
      <w:pPr>
        <w:keepNext/>
        <w:spacing w:after="0"/>
        <w:outlineLvl w:val="2"/>
        <w:rPr>
          <w:rFonts w:ascii="Times New Roman" w:eastAsia="Times New Roman" w:hAnsi="Times New Roman" w:cs="Times New Roman"/>
          <w:b/>
          <w:bCs/>
        </w:rPr>
      </w:pPr>
    </w:p>
    <w:p w:rsidR="001F5359" w:rsidRPr="001F5359" w:rsidRDefault="001F5359" w:rsidP="001F5359">
      <w:pPr>
        <w:keepNext/>
        <w:spacing w:after="0"/>
        <w:outlineLvl w:val="2"/>
        <w:rPr>
          <w:rFonts w:ascii="Times New Roman" w:eastAsia="Times New Roman" w:hAnsi="Times New Roman" w:cs="Times New Roman"/>
          <w:b/>
          <w:bCs/>
        </w:rPr>
      </w:pPr>
      <w:r w:rsidRPr="001F5359">
        <w:rPr>
          <w:rFonts w:ascii="Times New Roman" w:eastAsia="Times New Roman" w:hAnsi="Times New Roman" w:cs="Times New Roman"/>
          <w:b/>
          <w:bCs/>
        </w:rPr>
        <w:t>Sanitation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Garbage &amp; Trash Removal                                     250,000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keepNext/>
        <w:spacing w:after="0"/>
        <w:outlineLvl w:val="2"/>
        <w:rPr>
          <w:rFonts w:ascii="Times New Roman" w:eastAsia="Times New Roman" w:hAnsi="Times New Roman" w:cs="Times New Roman"/>
          <w:b/>
          <w:bCs/>
        </w:rPr>
      </w:pPr>
      <w:r w:rsidRPr="001F5359">
        <w:rPr>
          <w:rFonts w:ascii="Times New Roman" w:eastAsia="Times New Roman" w:hAnsi="Times New Roman" w:cs="Times New Roman"/>
          <w:b/>
          <w:bCs/>
        </w:rPr>
        <w:t>Health &amp; Welfare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                                                 15,000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30,000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Dog Regulations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                                                      1,500  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1F5359">
        <w:rPr>
          <w:rFonts w:ascii="Times New Roman" w:eastAsia="Times New Roman" w:hAnsi="Times New Roman" w:cs="Times New Roman"/>
          <w:sz w:val="20"/>
          <w:szCs w:val="20"/>
        </w:rPr>
        <w:t>Adm</w:t>
      </w:r>
      <w:proofErr w:type="spellEnd"/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of Public Assistance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                                                   3,500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                                                       1,000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Municipal </w:t>
      </w:r>
      <w:smartTag w:uri="urn:schemas-microsoft-com:office:smarttags" w:element="place">
        <w:smartTag w:uri="urn:schemas-microsoft-com:office:smarttags" w:element="City">
          <w:r w:rsidRPr="001F5359">
            <w:rPr>
              <w:rFonts w:ascii="Times New Roman" w:eastAsia="Times New Roman" w:hAnsi="Times New Roman" w:cs="Times New Roman"/>
              <w:sz w:val="20"/>
              <w:szCs w:val="20"/>
            </w:rPr>
            <w:t>Alliance</w:t>
          </w:r>
        </w:smartTag>
      </w:smartTag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                                                     10,000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Municipal Match                                                     2,500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keepNext/>
        <w:spacing w:after="0"/>
        <w:outlineLvl w:val="2"/>
        <w:rPr>
          <w:rFonts w:ascii="Times New Roman" w:eastAsia="Times New Roman" w:hAnsi="Times New Roman" w:cs="Times New Roman"/>
          <w:b/>
          <w:bCs/>
        </w:rPr>
      </w:pPr>
      <w:r w:rsidRPr="001F5359">
        <w:rPr>
          <w:rFonts w:ascii="Times New Roman" w:eastAsia="Times New Roman" w:hAnsi="Times New Roman" w:cs="Times New Roman"/>
          <w:b/>
          <w:bCs/>
        </w:rPr>
        <w:t>Recreation &amp; Education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Parks &amp; Playgrounds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                                                       5,000  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Recreation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Salaries &amp; Wages                                                  22,000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                                                     20,000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Celebration of Public Events                                      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                                                       7,500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Maintenance Free Public Library                             50,000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Senior Citizens Committee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Other Expenses                                                      2,000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Utilities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Gas &amp; Electric                                                 30,000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Water                                                                 4,000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Fuel                                                                    9,000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Telephone                                                        23,000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Deferred Charges &amp; Statutory Expenditures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Consolidated Police &amp; Fire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Retirement System                                            59,440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PFRS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  258,454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PERS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40,000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Total  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$5,</w:t>
      </w:r>
      <w:r>
        <w:rPr>
          <w:rFonts w:ascii="Times New Roman" w:eastAsia="Times New Roman" w:hAnsi="Times New Roman" w:cs="Times New Roman"/>
          <w:sz w:val="20"/>
          <w:szCs w:val="20"/>
        </w:rPr>
        <w:t>860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</w:rPr>
        <w:t>120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Capital Improvement Fund                                    10,000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Interest on Bonds                                                 425,000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PersonName">
        <w:r w:rsidRPr="001F5359">
          <w:rPr>
            <w:rFonts w:ascii="Times New Roman" w:eastAsia="Times New Roman" w:hAnsi="Times New Roman" w:cs="Times New Roman"/>
            <w:sz w:val="20"/>
            <w:szCs w:val="20"/>
          </w:rPr>
          <w:t>Principal</w:t>
        </w:r>
      </w:smartTag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on Notes                                               150,000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Interest on Notes                                                  100,000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BCIA – </w:t>
      </w:r>
      <w:smartTag w:uri="urn:schemas-microsoft-com:office:smarttags" w:element="PersonName">
        <w:r w:rsidRPr="001F5359">
          <w:rPr>
            <w:rFonts w:ascii="Times New Roman" w:eastAsia="Times New Roman" w:hAnsi="Times New Roman" w:cs="Times New Roman"/>
            <w:sz w:val="20"/>
            <w:szCs w:val="20"/>
          </w:rPr>
          <w:t>Principal</w:t>
        </w:r>
      </w:smartTag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50,000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>BCIA – Interest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10,000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b/>
          <w:bCs/>
          <w:sz w:val="20"/>
          <w:szCs w:val="20"/>
        </w:rPr>
        <w:t>Total Debt Service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$ 745,000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1F5359">
            <w:rPr>
              <w:rFonts w:ascii="Times New Roman" w:eastAsia="Times New Roman" w:hAnsi="Times New Roman" w:cs="Times New Roman"/>
              <w:sz w:val="20"/>
              <w:szCs w:val="20"/>
            </w:rPr>
            <w:t>Marina</w:t>
          </w:r>
        </w:smartTag>
      </w:smartTag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 Utilities S/W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>$15,000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>Other Expenses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  <w:u w:val="single"/>
        </w:rPr>
        <w:t>$15,000</w:t>
      </w:r>
    </w:p>
    <w:p w:rsidR="001F5359" w:rsidRPr="001F5359" w:rsidRDefault="001F5359" w:rsidP="001F535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  <w:t>$30,000</w:t>
      </w: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F5359" w:rsidRPr="001F5359" w:rsidRDefault="001F5359" w:rsidP="001F5359">
      <w:pPr>
        <w:widowControl w:val="0"/>
        <w:tabs>
          <w:tab w:val="left" w:pos="204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I hereby certify that the above resolution was adopted by the Mayor and Council on January </w:t>
      </w:r>
      <w:r w:rsidR="00A70294">
        <w:rPr>
          <w:rFonts w:ascii="Times New Roman" w:eastAsia="Times New Roman" w:hAnsi="Times New Roman" w:cs="Times New Roman"/>
          <w:sz w:val="20"/>
          <w:szCs w:val="20"/>
        </w:rPr>
        <w:t>3</w:t>
      </w:r>
      <w:bookmarkStart w:id="0" w:name="_GoBack"/>
      <w:bookmarkEnd w:id="0"/>
      <w:r w:rsidRPr="001F53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</w:rPr>
        <w:t>2014</w:t>
      </w:r>
      <w:r w:rsidRPr="001F535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1F5359" w:rsidRPr="001F5359" w:rsidRDefault="001F5359" w:rsidP="001F5359">
      <w:pPr>
        <w:tabs>
          <w:tab w:val="left" w:pos="204"/>
        </w:tabs>
        <w:spacing w:after="0"/>
        <w:ind w:left="204"/>
        <w:rPr>
          <w:rFonts w:ascii="Times New Roman" w:eastAsia="Times New Roman" w:hAnsi="Times New Roman" w:cs="Times New Roman"/>
          <w:sz w:val="22"/>
          <w:szCs w:val="22"/>
        </w:rPr>
      </w:pPr>
    </w:p>
    <w:p w:rsidR="001F5359" w:rsidRPr="001F5359" w:rsidRDefault="001F5359" w:rsidP="001F5359">
      <w:pPr>
        <w:tabs>
          <w:tab w:val="left" w:pos="204"/>
        </w:tabs>
        <w:spacing w:after="0"/>
        <w:ind w:left="204"/>
        <w:rPr>
          <w:rFonts w:ascii="Times New Roman" w:eastAsia="Times New Roman" w:hAnsi="Times New Roman" w:cs="Times New Roman"/>
          <w:sz w:val="22"/>
          <w:szCs w:val="22"/>
        </w:rPr>
      </w:pPr>
    </w:p>
    <w:p w:rsidR="001F5359" w:rsidRPr="001F5359" w:rsidRDefault="001F5359" w:rsidP="001F5359">
      <w:pPr>
        <w:tabs>
          <w:tab w:val="left" w:pos="204"/>
        </w:tabs>
        <w:spacing w:after="0"/>
        <w:ind w:left="204"/>
        <w:rPr>
          <w:rFonts w:ascii="Times New Roman" w:eastAsia="Times New Roman" w:hAnsi="Times New Roman" w:cs="Times New Roman"/>
          <w:sz w:val="22"/>
          <w:szCs w:val="22"/>
        </w:rPr>
      </w:pPr>
      <w:r w:rsidRPr="001F5359">
        <w:rPr>
          <w:rFonts w:ascii="Times New Roman" w:eastAsia="Times New Roman" w:hAnsi="Times New Roman" w:cs="Times New Roman"/>
          <w:sz w:val="22"/>
          <w:szCs w:val="22"/>
        </w:rPr>
        <w:tab/>
      </w:r>
      <w:r w:rsidRPr="001F5359">
        <w:rPr>
          <w:rFonts w:ascii="Times New Roman" w:eastAsia="Times New Roman" w:hAnsi="Times New Roman" w:cs="Times New Roman"/>
          <w:sz w:val="22"/>
          <w:szCs w:val="22"/>
        </w:rPr>
        <w:tab/>
      </w:r>
      <w:r w:rsidRPr="001F5359">
        <w:rPr>
          <w:rFonts w:ascii="Times New Roman" w:eastAsia="Times New Roman" w:hAnsi="Times New Roman" w:cs="Times New Roman"/>
          <w:sz w:val="22"/>
          <w:szCs w:val="22"/>
        </w:rPr>
        <w:tab/>
      </w:r>
      <w:r w:rsidRPr="001F5359">
        <w:rPr>
          <w:rFonts w:ascii="Times New Roman" w:eastAsia="Times New Roman" w:hAnsi="Times New Roman" w:cs="Times New Roman"/>
          <w:sz w:val="22"/>
          <w:szCs w:val="22"/>
        </w:rPr>
        <w:tab/>
      </w:r>
      <w:r w:rsidRPr="001F5359">
        <w:rPr>
          <w:rFonts w:ascii="Times New Roman" w:eastAsia="Times New Roman" w:hAnsi="Times New Roman" w:cs="Times New Roman"/>
          <w:sz w:val="22"/>
          <w:szCs w:val="22"/>
        </w:rPr>
        <w:tab/>
        <w:t xml:space="preserve">  </w:t>
      </w:r>
      <w:r w:rsidRPr="001F5359">
        <w:rPr>
          <w:rFonts w:ascii="Times New Roman" w:eastAsia="Times New Roman" w:hAnsi="Times New Roman" w:cs="Times New Roman"/>
          <w:sz w:val="22"/>
          <w:szCs w:val="22"/>
        </w:rPr>
        <w:tab/>
      </w:r>
      <w:r w:rsidRPr="001F5359">
        <w:rPr>
          <w:rFonts w:ascii="Times New Roman" w:eastAsia="Times New Roman" w:hAnsi="Times New Roman" w:cs="Times New Roman"/>
          <w:sz w:val="22"/>
          <w:szCs w:val="22"/>
        </w:rPr>
        <w:tab/>
        <w:t>____________________________</w:t>
      </w:r>
    </w:p>
    <w:p w:rsidR="001F5359" w:rsidRPr="001F5359" w:rsidRDefault="001F5359" w:rsidP="001F5359">
      <w:pPr>
        <w:tabs>
          <w:tab w:val="left" w:pos="204"/>
        </w:tabs>
        <w:spacing w:after="0"/>
        <w:ind w:left="204"/>
        <w:rPr>
          <w:rFonts w:ascii="Times New Roman" w:eastAsia="Times New Roman" w:hAnsi="Times New Roman" w:cs="Times New Roman"/>
          <w:sz w:val="22"/>
          <w:szCs w:val="22"/>
        </w:rPr>
      </w:pPr>
      <w:r w:rsidRPr="001F5359">
        <w:rPr>
          <w:rFonts w:ascii="Times New Roman" w:eastAsia="Times New Roman" w:hAnsi="Times New Roman" w:cs="Times New Roman"/>
          <w:sz w:val="22"/>
          <w:szCs w:val="22"/>
        </w:rPr>
        <w:tab/>
      </w:r>
      <w:r w:rsidRPr="001F5359">
        <w:rPr>
          <w:rFonts w:ascii="Times New Roman" w:eastAsia="Times New Roman" w:hAnsi="Times New Roman" w:cs="Times New Roman"/>
          <w:sz w:val="22"/>
          <w:szCs w:val="22"/>
        </w:rPr>
        <w:tab/>
      </w:r>
      <w:r w:rsidRPr="001F5359">
        <w:rPr>
          <w:rFonts w:ascii="Times New Roman" w:eastAsia="Times New Roman" w:hAnsi="Times New Roman" w:cs="Times New Roman"/>
          <w:sz w:val="22"/>
          <w:szCs w:val="22"/>
        </w:rPr>
        <w:tab/>
      </w:r>
      <w:r w:rsidRPr="001F5359">
        <w:rPr>
          <w:rFonts w:ascii="Times New Roman" w:eastAsia="Times New Roman" w:hAnsi="Times New Roman" w:cs="Times New Roman"/>
          <w:sz w:val="22"/>
          <w:szCs w:val="22"/>
        </w:rPr>
        <w:tab/>
      </w:r>
      <w:r w:rsidRPr="001F5359">
        <w:rPr>
          <w:rFonts w:ascii="Times New Roman" w:eastAsia="Times New Roman" w:hAnsi="Times New Roman" w:cs="Times New Roman"/>
          <w:sz w:val="22"/>
          <w:szCs w:val="22"/>
        </w:rPr>
        <w:tab/>
      </w:r>
      <w:r w:rsidRPr="001F5359">
        <w:rPr>
          <w:rFonts w:ascii="Times New Roman" w:eastAsia="Times New Roman" w:hAnsi="Times New Roman" w:cs="Times New Roman"/>
          <w:sz w:val="22"/>
          <w:szCs w:val="22"/>
        </w:rPr>
        <w:tab/>
      </w:r>
      <w:r w:rsidRPr="001F5359">
        <w:rPr>
          <w:rFonts w:ascii="Times New Roman" w:eastAsia="Times New Roman" w:hAnsi="Times New Roman" w:cs="Times New Roman"/>
          <w:sz w:val="22"/>
          <w:szCs w:val="22"/>
        </w:rPr>
        <w:tab/>
      </w:r>
      <w:smartTag w:uri="urn:schemas-microsoft-com:office:smarttags" w:element="PersonName">
        <w:r w:rsidRPr="001F5359">
          <w:rPr>
            <w:rFonts w:ascii="Times New Roman" w:eastAsia="Times New Roman" w:hAnsi="Times New Roman" w:cs="Times New Roman"/>
            <w:sz w:val="22"/>
            <w:szCs w:val="22"/>
          </w:rPr>
          <w:t>BARBARA RAE</w:t>
        </w:r>
      </w:smartTag>
      <w:r w:rsidRPr="001F5359">
        <w:rPr>
          <w:rFonts w:ascii="Times New Roman" w:eastAsia="Times New Roman" w:hAnsi="Times New Roman" w:cs="Times New Roman"/>
          <w:sz w:val="22"/>
          <w:szCs w:val="22"/>
        </w:rPr>
        <w:t>, RMC, CMC</w:t>
      </w:r>
    </w:p>
    <w:p w:rsidR="001F5359" w:rsidRPr="001F5359" w:rsidRDefault="001F5359" w:rsidP="001F5359">
      <w:pPr>
        <w:widowControl w:val="0"/>
        <w:tabs>
          <w:tab w:val="left" w:pos="433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1F5359">
        <w:rPr>
          <w:rFonts w:ascii="Times New Roman" w:eastAsia="Times New Roman" w:hAnsi="Times New Roman" w:cs="Times New Roman"/>
        </w:rPr>
        <w:t xml:space="preserve">                                  </w:t>
      </w:r>
      <w:r w:rsidRPr="001F5359">
        <w:rPr>
          <w:rFonts w:ascii="Times New Roman" w:eastAsia="Times New Roman" w:hAnsi="Times New Roman" w:cs="Times New Roman"/>
        </w:rPr>
        <w:tab/>
        <w:t xml:space="preserve"> Borough Clerk</w:t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  <w:r w:rsidRPr="001F5359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1F5359" w:rsidRPr="001F5359" w:rsidRDefault="001F5359" w:rsidP="001F5359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1A525E" w:rsidRDefault="001A525E"/>
    <w:sectPr w:rsidR="001A525E" w:rsidSect="001011C9">
      <w:footerReference w:type="even" r:id="rId8"/>
      <w:footerReference w:type="default" r:id="rId9"/>
      <w:pgSz w:w="12240" w:h="20160" w:code="5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0294">
      <w:pPr>
        <w:spacing w:after="0"/>
      </w:pPr>
      <w:r>
        <w:separator/>
      </w:r>
    </w:p>
  </w:endnote>
  <w:endnote w:type="continuationSeparator" w:id="0">
    <w:p w:rsidR="00000000" w:rsidRDefault="00A702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C9" w:rsidRDefault="006B3A6D" w:rsidP="002317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11C9" w:rsidRDefault="00A70294" w:rsidP="001011C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1C9" w:rsidRDefault="006B3A6D" w:rsidP="002317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0294">
      <w:rPr>
        <w:rStyle w:val="PageNumber"/>
        <w:noProof/>
      </w:rPr>
      <w:t>3</w:t>
    </w:r>
    <w:r>
      <w:rPr>
        <w:rStyle w:val="PageNumber"/>
      </w:rPr>
      <w:fldChar w:fldCharType="end"/>
    </w:r>
  </w:p>
  <w:p w:rsidR="001011C9" w:rsidRDefault="00A70294" w:rsidP="001011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0294">
      <w:pPr>
        <w:spacing w:after="0"/>
      </w:pPr>
      <w:r>
        <w:separator/>
      </w:r>
    </w:p>
  </w:footnote>
  <w:footnote w:type="continuationSeparator" w:id="0">
    <w:p w:rsidR="00000000" w:rsidRDefault="00A702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359"/>
    <w:rsid w:val="001A525E"/>
    <w:rsid w:val="001F5359"/>
    <w:rsid w:val="006042DF"/>
    <w:rsid w:val="006B3A6D"/>
    <w:rsid w:val="006C191C"/>
    <w:rsid w:val="00790718"/>
    <w:rsid w:val="00A70294"/>
    <w:rsid w:val="00A8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F535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5359"/>
  </w:style>
  <w:style w:type="character" w:styleId="PageNumber">
    <w:name w:val="page number"/>
    <w:basedOn w:val="DefaultParagraphFont"/>
    <w:rsid w:val="001F5359"/>
  </w:style>
  <w:style w:type="paragraph" w:styleId="BalloonText">
    <w:name w:val="Balloon Text"/>
    <w:basedOn w:val="Normal"/>
    <w:link w:val="BalloonTextChar"/>
    <w:uiPriority w:val="99"/>
    <w:semiHidden/>
    <w:unhideWhenUsed/>
    <w:rsid w:val="00A702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1F535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5359"/>
  </w:style>
  <w:style w:type="character" w:styleId="PageNumber">
    <w:name w:val="page number"/>
    <w:basedOn w:val="DefaultParagraphFont"/>
    <w:rsid w:val="001F5359"/>
  </w:style>
  <w:style w:type="paragraph" w:styleId="BalloonText">
    <w:name w:val="Balloon Text"/>
    <w:basedOn w:val="Normal"/>
    <w:link w:val="BalloonTextChar"/>
    <w:uiPriority w:val="99"/>
    <w:semiHidden/>
    <w:unhideWhenUsed/>
    <w:rsid w:val="00A7029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1015</Words>
  <Characters>5788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/>
      <vt:lpstr/>
      <vt:lpstr>WHEREAS, N.J.S. 40A:4-19 provides that where any contract, commitment or payment</vt:lpstr>
      <vt:lpstr>    General Government</vt:lpstr>
      <vt:lpstr>        </vt:lpstr>
      <vt:lpstr>        Public Safety</vt:lpstr>
      <vt:lpstr>        Streets &amp; Roads</vt:lpstr>
      <vt:lpstr>        </vt:lpstr>
      <vt:lpstr>        Sanitation</vt:lpstr>
      <vt:lpstr>        Health &amp; Welfare</vt:lpstr>
      <vt:lpstr>        Recreation &amp; Education</vt:lpstr>
    </vt:vector>
  </TitlesOfParts>
  <Company>Microsoft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4</cp:revision>
  <cp:lastPrinted>2014-01-02T17:53:00Z</cp:lastPrinted>
  <dcterms:created xsi:type="dcterms:W3CDTF">2013-12-30T21:51:00Z</dcterms:created>
  <dcterms:modified xsi:type="dcterms:W3CDTF">2014-01-02T17:54:00Z</dcterms:modified>
</cp:coreProperties>
</file>