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D0A8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21,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7166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57D86">
              <w:rPr>
                <w:rFonts w:eastAsia="Times New Roman"/>
                <w:sz w:val="20"/>
                <w:szCs w:val="20"/>
              </w:rPr>
              <w:t>077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41C85" w:rsidRDefault="00C41C85" w:rsidP="00C41C85">
      <w:pPr>
        <w:pStyle w:val="NoSpacing"/>
      </w:pPr>
      <w:r>
        <w:t>Resolution to Accept the Strategic Recovery Planning Report as submitted by Clarke, Caton, and Hintz</w:t>
      </w:r>
    </w:p>
    <w:p w:rsidR="00C41C85" w:rsidRDefault="00C41C85" w:rsidP="00C41C85">
      <w:pPr>
        <w:pStyle w:val="NoSpacing"/>
      </w:pPr>
    </w:p>
    <w:p w:rsidR="00C41C85" w:rsidRDefault="00C41C85" w:rsidP="00C41C85">
      <w:pPr>
        <w:pStyle w:val="NoSpacing"/>
      </w:pPr>
      <w:r>
        <w:rPr>
          <w:b/>
        </w:rPr>
        <w:t xml:space="preserve">WHEREAS, </w:t>
      </w:r>
      <w:r>
        <w:t>on October 21, 2013 by resolution 2013-237, the Borough of Edgewater authorized the submission of a grant application to the New Jersey Department of Community Affairs which was subsequently approved in the amount of $30,000 and,</w:t>
      </w:r>
    </w:p>
    <w:p w:rsidR="00C41C85" w:rsidRDefault="00C41C85" w:rsidP="00C41C85">
      <w:pPr>
        <w:pStyle w:val="NoSpacing"/>
      </w:pPr>
    </w:p>
    <w:p w:rsidR="00C41C85" w:rsidRDefault="00C41C85" w:rsidP="00C41C85">
      <w:pPr>
        <w:pStyle w:val="NoSpacing"/>
      </w:pPr>
      <w:r>
        <w:rPr>
          <w:b/>
        </w:rPr>
        <w:t xml:space="preserve">WHEREAS, </w:t>
      </w:r>
      <w:r>
        <w:t>the grant was for the preparation of a Strategic Recovery Planning Report identifying critical infrastructure deficiencies and to make recommendations for improvements as a direct result of damages suffered during Hurricane Sandy in October 2012 and,</w:t>
      </w:r>
    </w:p>
    <w:p w:rsidR="00C41C85" w:rsidRDefault="00C41C85" w:rsidP="00C41C85">
      <w:pPr>
        <w:pStyle w:val="NoSpacing"/>
      </w:pPr>
    </w:p>
    <w:p w:rsidR="00C41C85" w:rsidRDefault="00C41C85" w:rsidP="00C41C85">
      <w:pPr>
        <w:pStyle w:val="NoSpacing"/>
      </w:pPr>
      <w:r>
        <w:rPr>
          <w:b/>
        </w:rPr>
        <w:t xml:space="preserve">WHEREAS, </w:t>
      </w:r>
      <w:r>
        <w:t>on June 16, 2014 by resolution 2014-158, the Borough of Edgewater appointed the firm of Clark Caton Hintz of 100 Barrack Street, Trenton, New Jersey 08608 to prepare the Strategic Recovery Planning Report and,</w:t>
      </w:r>
    </w:p>
    <w:p w:rsidR="00C41C85" w:rsidRDefault="00C41C85" w:rsidP="00C41C85">
      <w:pPr>
        <w:pStyle w:val="NoSpacing"/>
      </w:pPr>
    </w:p>
    <w:p w:rsidR="00C41C85" w:rsidRDefault="00C41C85" w:rsidP="00C41C85">
      <w:pPr>
        <w:pStyle w:val="NoSpacing"/>
      </w:pPr>
      <w:r>
        <w:rPr>
          <w:b/>
        </w:rPr>
        <w:t xml:space="preserve">WHEREAS, </w:t>
      </w:r>
      <w:r>
        <w:t>on March 17, 2016, Clark Caton Hintz submitted the Strategic Recovery Planning Report to the Borough and its planning professionals, Gregory Associates, the Borough Planner, and CME Associates, the Borough Engineer</w:t>
      </w:r>
    </w:p>
    <w:p w:rsidR="00C41C85" w:rsidRDefault="00C41C85" w:rsidP="00C41C85">
      <w:pPr>
        <w:pStyle w:val="NoSpacing"/>
      </w:pPr>
    </w:p>
    <w:p w:rsidR="00C41C85" w:rsidRDefault="00C41C85" w:rsidP="00C41C85">
      <w:pPr>
        <w:pStyle w:val="NoSpacing"/>
      </w:pPr>
      <w:r>
        <w:rPr>
          <w:b/>
        </w:rPr>
        <w:t xml:space="preserve">NOW THEREFORE BE IT RESOLVED, </w:t>
      </w:r>
      <w:r>
        <w:t>by the Edgewater Mayor and Council that it hereby accepts the Strategic Recovery Planning Report.</w:t>
      </w:r>
    </w:p>
    <w:p w:rsidR="00C41C85" w:rsidRDefault="00C41C85" w:rsidP="00C41C85">
      <w:pPr>
        <w:pStyle w:val="NoSpacing"/>
      </w:pPr>
    </w:p>
    <w:p w:rsidR="00C41C85" w:rsidRPr="00E332CB" w:rsidRDefault="00C41C85" w:rsidP="00C41C85">
      <w:pPr>
        <w:pStyle w:val="NoSpacing"/>
      </w:pPr>
      <w:r>
        <w:rPr>
          <w:b/>
        </w:rPr>
        <w:t xml:space="preserve">BE IT FURTHER RESOLVED, </w:t>
      </w:r>
      <w:r>
        <w:t xml:space="preserve">that the Strategic Recovery Planning Report be forwarded to the Edgewater Planning Board and Edgewater Zoning Board for review and implementation. </w:t>
      </w:r>
    </w:p>
    <w:p w:rsidR="00C41C85" w:rsidRPr="00F53316" w:rsidRDefault="00C41C85" w:rsidP="00C41C85">
      <w:pPr>
        <w:pStyle w:val="NoSpacing"/>
      </w:pPr>
      <w:r>
        <w:t xml:space="preserve"> </w:t>
      </w:r>
    </w:p>
    <w:p w:rsidR="007166B7" w:rsidRDefault="007166B7" w:rsidP="00C41C85">
      <w:pPr>
        <w:pStyle w:val="NoSpacing"/>
        <w:rPr>
          <w:rFonts w:eastAsia="Calibri"/>
          <w:b/>
          <w:sz w:val="20"/>
          <w:szCs w:val="20"/>
        </w:rPr>
      </w:pPr>
    </w:p>
    <w:p w:rsidR="007166B7" w:rsidRDefault="007166B7" w:rsidP="00C41C85">
      <w:pPr>
        <w:pStyle w:val="NoSpacing"/>
        <w:rPr>
          <w:rFonts w:eastAsia="Calibri"/>
          <w:b/>
          <w:sz w:val="20"/>
          <w:szCs w:val="20"/>
        </w:rPr>
      </w:pPr>
    </w:p>
    <w:p w:rsidR="007166B7" w:rsidRDefault="007166B7" w:rsidP="00C41C85">
      <w:pPr>
        <w:pStyle w:val="NoSpacing"/>
        <w:rPr>
          <w:rFonts w:eastAsia="Calibri"/>
          <w:b/>
          <w:sz w:val="20"/>
          <w:szCs w:val="20"/>
        </w:rPr>
      </w:pPr>
    </w:p>
    <w:p w:rsidR="007166B7" w:rsidRDefault="007166B7" w:rsidP="00C41C85">
      <w:pPr>
        <w:pStyle w:val="NoSpacing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D0A84">
        <w:rPr>
          <w:rFonts w:eastAsia="Times New Roman"/>
          <w:b/>
          <w:bCs/>
          <w:sz w:val="20"/>
          <w:szCs w:val="20"/>
        </w:rPr>
        <w:t>March 21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E1" w:rsidRDefault="000F44E1">
      <w:pPr>
        <w:spacing w:after="0"/>
      </w:pPr>
      <w:r>
        <w:separator/>
      </w:r>
    </w:p>
  </w:endnote>
  <w:endnote w:type="continuationSeparator" w:id="0">
    <w:p w:rsidR="000F44E1" w:rsidRDefault="000F44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57D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E1" w:rsidRDefault="000F44E1">
      <w:pPr>
        <w:spacing w:after="0"/>
      </w:pPr>
      <w:r>
        <w:separator/>
      </w:r>
    </w:p>
  </w:footnote>
  <w:footnote w:type="continuationSeparator" w:id="0">
    <w:p w:rsidR="000F44E1" w:rsidRDefault="000F44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A3F70"/>
    <w:rsid w:val="004C76A3"/>
    <w:rsid w:val="00636217"/>
    <w:rsid w:val="00657D86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759C6"/>
    <w:rsid w:val="00AB3F38"/>
    <w:rsid w:val="00B10FFD"/>
    <w:rsid w:val="00B9215C"/>
    <w:rsid w:val="00BA188D"/>
    <w:rsid w:val="00BF2271"/>
    <w:rsid w:val="00C20723"/>
    <w:rsid w:val="00C41C85"/>
    <w:rsid w:val="00CD0A84"/>
    <w:rsid w:val="00CE3ED7"/>
    <w:rsid w:val="00CF1261"/>
    <w:rsid w:val="00D11E6C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0B792-FA15-4614-B56C-CBEB624B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2016-03-17T21:28:00Z</cp:lastPrinted>
  <dcterms:created xsi:type="dcterms:W3CDTF">2016-03-17T21:28:00Z</dcterms:created>
  <dcterms:modified xsi:type="dcterms:W3CDTF">2016-03-18T13:18:00Z</dcterms:modified>
</cp:coreProperties>
</file>