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013CAF" wp14:editId="4181F91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A225C" w:rsidP="009C1D30">
            <w:pPr>
              <w:spacing w:after="0"/>
              <w:rPr>
                <w:rFonts w:eastAsia="Times New Roman"/>
                <w:sz w:val="20"/>
                <w:szCs w:val="20"/>
              </w:rPr>
            </w:pPr>
            <w:r>
              <w:rPr>
                <w:rFonts w:eastAsia="Times New Roman"/>
                <w:sz w:val="20"/>
                <w:szCs w:val="20"/>
              </w:rPr>
              <w:t>January 11,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0A225C">
              <w:rPr>
                <w:rFonts w:eastAsia="Times New Roman"/>
                <w:sz w:val="20"/>
                <w:szCs w:val="20"/>
              </w:rPr>
              <w:t>030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225C" w:rsidRDefault="000A225C" w:rsidP="000A225C">
      <w:pPr>
        <w:tabs>
          <w:tab w:val="center" w:pos="4680"/>
        </w:tabs>
        <w:suppressAutoHyphens/>
        <w:rPr>
          <w:rFonts w:ascii="Times New Roman" w:hAnsi="Times New Roman"/>
          <w:b/>
          <w:i/>
          <w:spacing w:val="-3"/>
        </w:rPr>
      </w:pPr>
      <w:r>
        <w:rPr>
          <w:rFonts w:ascii="Times New Roman" w:hAnsi="Times New Roman"/>
          <w:b/>
          <w:i/>
          <w:spacing w:val="-3"/>
        </w:rPr>
        <w:t>RISK MANAGEMENT CONSULTANT RESOLUTION</w:t>
      </w:r>
    </w:p>
    <w:p w:rsidR="000A225C" w:rsidRDefault="000A225C" w:rsidP="000A225C">
      <w:pPr>
        <w:pStyle w:val="NoSpacing"/>
      </w:pPr>
      <w:r>
        <w:rPr>
          <w:b/>
          <w:i/>
        </w:rPr>
        <w:t>THIS AGREEMENT</w:t>
      </w:r>
      <w:r>
        <w:t xml:space="preserve"> entered into this 1st day of January, 2016, between the BOROUGH OF EDGEWATER (hereinafter referred to as MEMBER) and RELIANCE INSURANCE GROUP (hereinafter referred to as the CONSULTANT).</w:t>
      </w:r>
    </w:p>
    <w:p w:rsidR="000A225C" w:rsidRDefault="000A225C" w:rsidP="000A225C">
      <w:pPr>
        <w:pStyle w:val="NoSpacing"/>
      </w:pPr>
    </w:p>
    <w:p w:rsidR="000A225C" w:rsidRDefault="000A225C" w:rsidP="000A225C">
      <w:pPr>
        <w:pStyle w:val="NoSpacing"/>
      </w:pPr>
      <w:r>
        <w:rPr>
          <w:b/>
          <w:i/>
        </w:rPr>
        <w:t>WHEREAS,</w:t>
      </w:r>
      <w:r>
        <w:rPr>
          <w:b/>
        </w:rPr>
        <w:t xml:space="preserve"> </w:t>
      </w:r>
      <w:r>
        <w:t>the CONSULTANT has offered to the MEMBER professional risk management consulting services as required in the bylaws of the Bergen Municipal Employee Benefits Fund, and;</w:t>
      </w:r>
    </w:p>
    <w:p w:rsidR="000A225C" w:rsidRDefault="000A225C" w:rsidP="000A225C">
      <w:pPr>
        <w:pStyle w:val="NoSpacing"/>
      </w:pPr>
    </w:p>
    <w:p w:rsidR="000A225C" w:rsidRDefault="000A225C" w:rsidP="000A225C">
      <w:pPr>
        <w:pStyle w:val="NoSpacing"/>
      </w:pPr>
      <w:r>
        <w:rPr>
          <w:b/>
          <w:i/>
        </w:rPr>
        <w:t>WHEREAS,</w:t>
      </w:r>
      <w:r>
        <w:t xml:space="preserve"> the MEMBER desires these professional services pursuant to the resolution adopted by the governing body of the MEMBER at a meeting held on January 3, 2016 and;</w:t>
      </w:r>
    </w:p>
    <w:p w:rsidR="000A225C" w:rsidRDefault="000A225C" w:rsidP="000A225C">
      <w:pPr>
        <w:pStyle w:val="NoSpacing"/>
      </w:pPr>
    </w:p>
    <w:p w:rsidR="000A225C" w:rsidRDefault="000A225C" w:rsidP="000A225C">
      <w:pPr>
        <w:pStyle w:val="NoSpacing"/>
      </w:pPr>
      <w:r>
        <w:rPr>
          <w:b/>
          <w:i/>
        </w:rPr>
        <w:t>NOW, THEREFORE,</w:t>
      </w:r>
      <w:r>
        <w:rPr>
          <w:b/>
        </w:rPr>
        <w:t xml:space="preserve"> </w:t>
      </w:r>
      <w:r>
        <w:t xml:space="preserve">the parties in consideration of the mutual promises and covenants set forth </w:t>
      </w:r>
      <w:proofErr w:type="gramStart"/>
      <w:r>
        <w:t>herein,</w:t>
      </w:r>
      <w:proofErr w:type="gramEnd"/>
      <w:r>
        <w:t xml:space="preserve"> agree as follows:</w:t>
      </w:r>
    </w:p>
    <w:p w:rsidR="000A225C" w:rsidRDefault="000A225C" w:rsidP="000A225C">
      <w:pPr>
        <w:pStyle w:val="NoSpacing"/>
      </w:pPr>
      <w:r>
        <w:tab/>
      </w:r>
    </w:p>
    <w:p w:rsidR="000A225C" w:rsidRDefault="000A225C" w:rsidP="000A225C">
      <w:pPr>
        <w:pStyle w:val="NoSpacing"/>
      </w:pPr>
      <w:r>
        <w:t>Evaluation of the local unit’s exposure</w:t>
      </w:r>
    </w:p>
    <w:p w:rsidR="000A225C" w:rsidRDefault="000A225C" w:rsidP="000A225C">
      <w:pPr>
        <w:pStyle w:val="NoSpacing"/>
      </w:pPr>
      <w:proofErr w:type="gramStart"/>
      <w:r>
        <w:t>Explanation of the various coverages available from the Fund and assisting the local unit in the selection of proper coverage.</w:t>
      </w:r>
      <w:proofErr w:type="gramEnd"/>
    </w:p>
    <w:p w:rsidR="000A225C" w:rsidRDefault="000A225C" w:rsidP="000A225C">
      <w:pPr>
        <w:pStyle w:val="NoSpacing"/>
      </w:pPr>
      <w:r>
        <w:t>Preparation of applications, etc. required by FUND</w:t>
      </w:r>
    </w:p>
    <w:p w:rsidR="000A225C" w:rsidRDefault="000A225C" w:rsidP="000A225C">
      <w:pPr>
        <w:pStyle w:val="NoSpacing"/>
      </w:pPr>
      <w:r>
        <w:t>Review of the local unit’s assessment and assisting in the preparation of the local unit’s insurance budget.</w:t>
      </w:r>
    </w:p>
    <w:p w:rsidR="000A225C" w:rsidRDefault="000A225C" w:rsidP="000A225C">
      <w:pPr>
        <w:pStyle w:val="NoSpacing"/>
      </w:pPr>
      <w:proofErr w:type="gramStart"/>
      <w:r>
        <w:t>Assisting the local unit in the claims settlement process and the administration of the program.</w:t>
      </w:r>
      <w:proofErr w:type="gramEnd"/>
    </w:p>
    <w:p w:rsidR="000A225C" w:rsidRDefault="000A225C" w:rsidP="000A225C">
      <w:pPr>
        <w:pStyle w:val="NoSpacing"/>
      </w:pPr>
      <w:r>
        <w:t>Providing assistance to the local unit with respect to negotiating and communicating benefit design with bargaining units and employees, and attendance at employee meeting.</w:t>
      </w:r>
    </w:p>
    <w:p w:rsidR="000A225C" w:rsidRDefault="000A225C" w:rsidP="000A225C">
      <w:pPr>
        <w:pStyle w:val="NoSpacing"/>
      </w:pPr>
      <w:r>
        <w:t>Attendance at the majority of the meetings of the Fund Commissioners/Executive Committee and the performance of such other services as required by the local unit or the Fund</w:t>
      </w:r>
    </w:p>
    <w:p w:rsidR="000A225C" w:rsidRDefault="000A225C" w:rsidP="000A225C">
      <w:pPr>
        <w:pStyle w:val="NoSpacing"/>
      </w:pPr>
      <w:r>
        <w:lastRenderedPageBreak/>
        <w:t>Prepare and present an annual report for the Mayor and Council outlining the Fund’s financial performance and services.</w:t>
      </w:r>
    </w:p>
    <w:p w:rsidR="000A225C" w:rsidRDefault="000A225C" w:rsidP="000A225C">
      <w:pPr>
        <w:pStyle w:val="NoSpacing"/>
      </w:pPr>
    </w:p>
    <w:p w:rsidR="000A225C" w:rsidRDefault="000A225C" w:rsidP="000A225C">
      <w:pPr>
        <w:pStyle w:val="NoSpacing"/>
      </w:pPr>
      <w:r>
        <w:t>The term of this agreement shall be for one year from January 1, 2016 to December 31, 2016 unless terminated as hereinafter provided in this agreement.</w:t>
      </w:r>
    </w:p>
    <w:p w:rsidR="000A225C" w:rsidRDefault="000A225C" w:rsidP="000A225C">
      <w:pPr>
        <w:pStyle w:val="NoSpacing"/>
      </w:pPr>
    </w:p>
    <w:p w:rsidR="000A225C" w:rsidRPr="004D5F1B" w:rsidRDefault="000A225C" w:rsidP="000A225C">
      <w:pPr>
        <w:pStyle w:val="NoSpacing"/>
      </w:pPr>
      <w:r>
        <w:t>The MEMBER authorizes the Fund to pay its Consultant as compensation for services rendered the amount as stipulated by the Executive Committee of the Fund, and which amount has been included in the MEMBER’s assessment.</w:t>
      </w:r>
    </w:p>
    <w:p w:rsidR="00EA6301" w:rsidRDefault="00EA6301" w:rsidP="000A225C">
      <w:pPr>
        <w:pStyle w:val="NoSpacing"/>
        <w:rPr>
          <w:rFonts w:eastAsia="Times New Roman"/>
          <w:b/>
        </w:rPr>
      </w:pPr>
    </w:p>
    <w:p w:rsidR="002625C6" w:rsidRPr="00CE3ED7" w:rsidRDefault="002625C6" w:rsidP="000A225C">
      <w:pPr>
        <w:pStyle w:val="NoSpacing"/>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865AD1" w:rsidRPr="00CE3ED7" w:rsidRDefault="002625C6" w:rsidP="000A225C">
      <w:pPr>
        <w:pStyle w:val="NoSpacing"/>
        <w:rPr>
          <w:rFonts w:eastAsia="Times New Roman"/>
          <w:b/>
          <w:bCs/>
          <w:sz w:val="20"/>
          <w:szCs w:val="20"/>
        </w:rPr>
      </w:pPr>
      <w:r w:rsidRPr="00CE3ED7">
        <w:rPr>
          <w:rFonts w:eastAsia="Times New Roman"/>
          <w:b/>
          <w:bCs/>
          <w:sz w:val="20"/>
          <w:szCs w:val="20"/>
        </w:rPr>
        <w:t xml:space="preserve">I hereby certify that the above resolution was adopted by the Governing Body on January </w:t>
      </w:r>
      <w:r w:rsidR="000A225C">
        <w:rPr>
          <w:rFonts w:eastAsia="Times New Roman"/>
          <w:b/>
          <w:bCs/>
          <w:sz w:val="20"/>
          <w:szCs w:val="20"/>
        </w:rPr>
        <w:t>11</w:t>
      </w:r>
      <w:r w:rsidRPr="00CE3ED7">
        <w:rPr>
          <w:rFonts w:eastAsia="Times New Roman"/>
          <w:b/>
          <w:bCs/>
          <w:sz w:val="20"/>
          <w:szCs w:val="20"/>
        </w:rPr>
        <w:t>, 2016.</w:t>
      </w:r>
    </w:p>
    <w:p w:rsidR="00CE3ED7" w:rsidRPr="00CE3ED7" w:rsidRDefault="00CE3ED7" w:rsidP="000A225C">
      <w:pPr>
        <w:pStyle w:val="NoSpacing"/>
        <w:rPr>
          <w:rFonts w:eastAsia="Calibri"/>
          <w:b/>
          <w:sz w:val="20"/>
          <w:szCs w:val="20"/>
        </w:rPr>
      </w:pPr>
      <w:r>
        <w:rPr>
          <w:rFonts w:eastAsia="Calibri"/>
          <w:b/>
          <w:sz w:val="20"/>
          <w:szCs w:val="20"/>
        </w:rPr>
        <w:tab/>
      </w:r>
    </w:p>
    <w:p w:rsidR="00CE3ED7" w:rsidRDefault="00CE3ED7" w:rsidP="000A225C">
      <w:pPr>
        <w:pStyle w:val="NoSpacing"/>
        <w:rPr>
          <w:rFonts w:eastAsia="Calibri"/>
          <w:b/>
          <w:sz w:val="20"/>
          <w:szCs w:val="20"/>
        </w:rPr>
      </w:pPr>
    </w:p>
    <w:p w:rsidR="00CE3ED7" w:rsidRDefault="00CE3ED7" w:rsidP="000A225C">
      <w:pPr>
        <w:pStyle w:val="NoSpacing"/>
        <w:rPr>
          <w:rFonts w:eastAsia="Calibri"/>
          <w:b/>
          <w:sz w:val="20"/>
          <w:szCs w:val="20"/>
        </w:rPr>
      </w:pPr>
    </w:p>
    <w:p w:rsidR="00865AD1" w:rsidRPr="00CE3ED7" w:rsidRDefault="00CE3ED7" w:rsidP="000A225C">
      <w:pPr>
        <w:pStyle w:val="NoSpacing"/>
        <w:rPr>
          <w:rFonts w:eastAsia="Calibri"/>
          <w:b/>
          <w:sz w:val="22"/>
          <w:szCs w:val="20"/>
        </w:rPr>
      </w:pPr>
      <w:r>
        <w:rPr>
          <w:rFonts w:eastAsia="Calibri"/>
          <w:b/>
          <w:sz w:val="22"/>
          <w:szCs w:val="20"/>
        </w:rPr>
        <w:tab/>
      </w:r>
      <w:r w:rsidR="00CF1261"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4A3F70" w:rsidRPr="00CE3ED7" w:rsidRDefault="00CF1261" w:rsidP="000A225C">
      <w:pPr>
        <w:pStyle w:val="NoSpacing"/>
        <w:rPr>
          <w:rFonts w:eastAsia="Times New Roman"/>
          <w:sz w:val="22"/>
          <w:szCs w:val="20"/>
        </w:rPr>
      </w:pPr>
      <w:r w:rsidRPr="00CE3ED7">
        <w:rPr>
          <w:rFonts w:eastAsia="Times New Roman"/>
          <w:sz w:val="22"/>
          <w:szCs w:val="20"/>
        </w:rPr>
        <w:tab/>
        <w:t>Michael Mc</w:t>
      </w:r>
      <w:r w:rsidR="00C20723" w:rsidRPr="00CE3ED7">
        <w:rPr>
          <w:rFonts w:eastAsia="Times New Roman"/>
          <w:sz w:val="22"/>
          <w:szCs w:val="20"/>
        </w:rPr>
        <w:t xml:space="preserve">Partland       </w:t>
      </w:r>
      <w:r w:rsidR="00E527E0" w:rsidRPr="00CE3ED7">
        <w:rPr>
          <w:rFonts w:eastAsia="Times New Roman"/>
          <w:sz w:val="22"/>
          <w:szCs w:val="20"/>
        </w:rPr>
        <w:tab/>
      </w:r>
      <w:r w:rsidR="00E527E0" w:rsidRPr="00CE3ED7">
        <w:rPr>
          <w:rFonts w:eastAsia="Times New Roman"/>
          <w:sz w:val="22"/>
          <w:szCs w:val="20"/>
        </w:rPr>
        <w:tab/>
      </w:r>
      <w:r w:rsidR="00E527E0" w:rsidRPr="00CE3ED7">
        <w:rPr>
          <w:rFonts w:eastAsia="Times New Roman"/>
          <w:sz w:val="22"/>
          <w:szCs w:val="20"/>
        </w:rPr>
        <w:tab/>
      </w:r>
      <w:r w:rsidR="000A225C">
        <w:rPr>
          <w:rFonts w:eastAsia="Times New Roman"/>
          <w:sz w:val="22"/>
          <w:szCs w:val="20"/>
        </w:rPr>
        <w:tab/>
      </w:r>
      <w:bookmarkStart w:id="0" w:name="_GoBack"/>
      <w:bookmarkEnd w:id="0"/>
      <w:r w:rsidRPr="00CE3ED7">
        <w:rPr>
          <w:rFonts w:eastAsia="Times New Roman"/>
          <w:sz w:val="22"/>
          <w:szCs w:val="20"/>
        </w:rPr>
        <w:t xml:space="preserve">Annamarie O’Connor, </w:t>
      </w:r>
      <w:r w:rsidR="009C1D30" w:rsidRPr="00CE3ED7">
        <w:rPr>
          <w:rFonts w:eastAsia="Times New Roman"/>
          <w:sz w:val="22"/>
          <w:szCs w:val="20"/>
        </w:rPr>
        <w:t>RMC</w:t>
      </w:r>
      <w:r w:rsidR="004A3F70" w:rsidRPr="00CE3ED7">
        <w:rPr>
          <w:rFonts w:eastAsia="Times New Roman"/>
          <w:b/>
          <w:sz w:val="22"/>
          <w:szCs w:val="20"/>
        </w:rPr>
        <w:tab/>
      </w:r>
    </w:p>
    <w:p w:rsidR="00F122B3" w:rsidRPr="00CE3ED7" w:rsidRDefault="004A3F70" w:rsidP="00CE3ED7">
      <w:pPr>
        <w:tabs>
          <w:tab w:val="left" w:pos="368"/>
        </w:tabs>
        <w:spacing w:after="0" w:line="277" w:lineRule="exact"/>
        <w:rPr>
          <w:sz w:val="22"/>
          <w:szCs w:val="20"/>
        </w:rPr>
      </w:pPr>
      <w:r w:rsidRPr="00CE3ED7">
        <w:rPr>
          <w:rFonts w:eastAsia="Times New Roman"/>
          <w:sz w:val="22"/>
          <w:szCs w:val="20"/>
        </w:rPr>
        <w:tab/>
      </w:r>
      <w:r w:rsidR="000A225C">
        <w:rPr>
          <w:rFonts w:eastAsia="Times New Roman"/>
          <w:sz w:val="22"/>
          <w:szCs w:val="20"/>
        </w:rPr>
        <w:t xml:space="preserve">     </w:t>
      </w:r>
      <w:r w:rsidR="00E527E0" w:rsidRPr="00CE3ED7">
        <w:rPr>
          <w:rFonts w:eastAsia="Times New Roman"/>
          <w:sz w:val="22"/>
          <w:szCs w:val="20"/>
        </w:rPr>
        <w:t xml:space="preserve">Mayor </w:t>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E3ED7" w:rsidRPr="00CE3ED7">
        <w:rPr>
          <w:rFonts w:eastAsia="Times New Roman"/>
          <w:sz w:val="22"/>
          <w:szCs w:val="20"/>
        </w:rPr>
        <w:tab/>
      </w:r>
      <w:r w:rsidRPr="00CE3ED7">
        <w:rPr>
          <w:rFonts w:eastAsia="Times New Roman"/>
          <w:sz w:val="22"/>
          <w:szCs w:val="20"/>
        </w:rPr>
        <w:t>Borough Clerk</w:t>
      </w: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A225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7E6A71EA"/>
    <w:multiLevelType w:val="hybridMultilevel"/>
    <w:tmpl w:val="37F4F162"/>
    <w:lvl w:ilvl="0" w:tplc="20048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225C"/>
    <w:rsid w:val="001452E2"/>
    <w:rsid w:val="001543F4"/>
    <w:rsid w:val="00186E5E"/>
    <w:rsid w:val="001A3CCE"/>
    <w:rsid w:val="001A5551"/>
    <w:rsid w:val="002625C6"/>
    <w:rsid w:val="00285849"/>
    <w:rsid w:val="00341FC7"/>
    <w:rsid w:val="00376FE6"/>
    <w:rsid w:val="00390D7B"/>
    <w:rsid w:val="003A02F7"/>
    <w:rsid w:val="004A3F70"/>
    <w:rsid w:val="004C76A3"/>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188D"/>
    <w:rsid w:val="00BF2271"/>
    <w:rsid w:val="00C20723"/>
    <w:rsid w:val="00CE3ED7"/>
    <w:rsid w:val="00CF1261"/>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8B97A-9362-4866-B368-03CAB7F4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2016-01-06T14:32:00Z</dcterms:created>
  <dcterms:modified xsi:type="dcterms:W3CDTF">2016-01-06T14:32:00Z</dcterms:modified>
</cp:coreProperties>
</file>