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B7320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CB7320" w:rsidRPr="0056247E" w:rsidRDefault="00CB7320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E0C9034" wp14:editId="0304DE2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B7320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B7320" w:rsidRPr="0056247E" w:rsidRDefault="00CB7320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7320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7320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7320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CB7320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2024-180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B7320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320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B7320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320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320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320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B7320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B7320" w:rsidRPr="0056247E" w:rsidRDefault="00CB7320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320" w:rsidRDefault="00CB7320" w:rsidP="00CB7320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CB7320" w:rsidRDefault="00CB7320" w:rsidP="00CB7320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7320" w:rsidRPr="005F07E1" w:rsidRDefault="005F07E1" w:rsidP="005F07E1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  <w:r w:rsidRPr="005F07E1">
        <w:rPr>
          <w:rFonts w:ascii="Times New Roman" w:eastAsia="Times New Roman" w:hAnsi="Times New Roman" w:cs="Times New Roman"/>
          <w:b/>
          <w:bCs/>
          <w:sz w:val="28"/>
          <w:szCs w:val="28"/>
        </w:rPr>
        <w:t>0213-33-004-011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73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5F07E1">
        <w:rPr>
          <w:rFonts w:ascii="Arial" w:hAnsi="Arial" w:cs="Arial"/>
          <w:b/>
          <w:sz w:val="24"/>
          <w:szCs w:val="24"/>
        </w:rPr>
        <w:t>Liquor License Renewal 0213-33-004-011 Hudson Pier Seaford Corp. – t/a Hudson Pier Seafood Corp.</w:t>
      </w:r>
    </w:p>
    <w:p w:rsidR="00CB7320" w:rsidRPr="005F07E1" w:rsidRDefault="00CB7320" w:rsidP="00CB7320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320" w:rsidRPr="004C1588" w:rsidRDefault="00CB7320" w:rsidP="00CB7320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CB7320" w:rsidRPr="004C1588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B7320" w:rsidRPr="004C1588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CB7320" w:rsidRPr="004C1588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CB7320" w:rsidRPr="004C1588" w:rsidRDefault="00CB7320" w:rsidP="00CB7320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CB7320" w:rsidRDefault="00CB7320" w:rsidP="00CB732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B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20"/>
    <w:rsid w:val="005F07E1"/>
    <w:rsid w:val="00CB7320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FC49"/>
  <w15:chartTrackingRefBased/>
  <w15:docId w15:val="{BF73E812-C392-4066-B077-5704BE25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dcterms:created xsi:type="dcterms:W3CDTF">2024-06-14T18:31:00Z</dcterms:created>
  <dcterms:modified xsi:type="dcterms:W3CDTF">2024-06-14T18:48:00Z</dcterms:modified>
</cp:coreProperties>
</file>